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charts/chart2.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607B4" w:rsidRPr="00863A3A" w:rsidRDefault="009607B4" w:rsidP="00017810">
      <w:pPr>
        <w:spacing w:line="240" w:lineRule="auto"/>
        <w:jc w:val="center"/>
        <w:rPr>
          <w:rFonts w:ascii="Bookman Old Style" w:hAnsi="Bookman Old Style" w:cs="Arial"/>
          <w:b/>
          <w:sz w:val="28"/>
          <w:szCs w:val="28"/>
          <w:lang w:val="sv-SE"/>
        </w:rPr>
      </w:pPr>
      <w:bookmarkStart w:id="0" w:name="_Toc311028168"/>
      <w:r w:rsidRPr="00863A3A">
        <w:rPr>
          <w:rFonts w:ascii="Bookman Old Style" w:hAnsi="Bookman Old Style" w:cs="Arial"/>
          <w:b/>
          <w:sz w:val="28"/>
          <w:szCs w:val="28"/>
          <w:lang w:val="sv-SE"/>
        </w:rPr>
        <w:t>Bab III</w:t>
      </w:r>
    </w:p>
    <w:p w:rsidR="009607B4" w:rsidRPr="00863A3A" w:rsidRDefault="0075462F" w:rsidP="00017810">
      <w:pPr>
        <w:spacing w:line="240" w:lineRule="auto"/>
        <w:jc w:val="center"/>
        <w:rPr>
          <w:rFonts w:ascii="Bookman Old Style" w:hAnsi="Bookman Old Style" w:cs="Arial"/>
          <w:b/>
          <w:sz w:val="28"/>
          <w:szCs w:val="28"/>
        </w:rPr>
      </w:pPr>
      <w:r>
        <w:rPr>
          <w:rFonts w:ascii="Bookman Old Style" w:hAnsi="Bookman Old Style" w:cs="Arial"/>
          <w:b/>
          <w:sz w:val="28"/>
          <w:szCs w:val="28"/>
        </w:rPr>
        <w:t xml:space="preserve">RANCANGAN KERANGKA EKONOMI DAERAH DAN KEBIJAKAN KEUANGAN DAERAH </w:t>
      </w:r>
    </w:p>
    <w:p w:rsidR="003A137C" w:rsidRPr="00897996" w:rsidRDefault="003A137C" w:rsidP="003A137C">
      <w:pPr>
        <w:spacing w:line="240" w:lineRule="auto"/>
        <w:jc w:val="both"/>
        <w:rPr>
          <w:rFonts w:ascii="Bookman Old Style" w:hAnsi="Bookman Old Style" w:cs="Arial"/>
          <w:b/>
          <w:sz w:val="28"/>
          <w:szCs w:val="28"/>
        </w:rPr>
      </w:pPr>
    </w:p>
    <w:p w:rsidR="003A137C" w:rsidRPr="00436308" w:rsidRDefault="003A137C" w:rsidP="0075462F">
      <w:pPr>
        <w:spacing w:line="360" w:lineRule="auto"/>
        <w:jc w:val="both"/>
        <w:rPr>
          <w:rFonts w:ascii="Bookman Old Style" w:hAnsi="Bookman Old Style" w:cs="Arial"/>
          <w:b/>
          <w:sz w:val="24"/>
          <w:szCs w:val="24"/>
        </w:rPr>
      </w:pPr>
      <w:r w:rsidRPr="00436308">
        <w:rPr>
          <w:rFonts w:ascii="Bookman Old Style" w:hAnsi="Bookman Old Style" w:cs="Arial"/>
          <w:b/>
          <w:sz w:val="24"/>
          <w:szCs w:val="24"/>
        </w:rPr>
        <w:t>3.1.  Arah Kebijakan Ekonomi</w:t>
      </w:r>
    </w:p>
    <w:p w:rsidR="003355B0" w:rsidRDefault="00071DD1" w:rsidP="0075462F">
      <w:pPr>
        <w:spacing w:line="360" w:lineRule="auto"/>
        <w:ind w:left="709" w:hanging="709"/>
        <w:jc w:val="both"/>
        <w:rPr>
          <w:rFonts w:ascii="Bookman Old Style" w:hAnsi="Bookman Old Style" w:cs="Arial"/>
          <w:sz w:val="24"/>
          <w:szCs w:val="24"/>
        </w:rPr>
      </w:pPr>
      <w:r>
        <w:rPr>
          <w:rFonts w:ascii="Bookman Old Style" w:hAnsi="Bookman Old Style" w:cs="Arial"/>
          <w:sz w:val="24"/>
          <w:szCs w:val="24"/>
        </w:rPr>
        <w:tab/>
        <w:t xml:space="preserve">Keberhasilan pembangunan ekonomi di Kota Cirebon tentunya tidak lepas dari usaha Pemerintah Kota Cirebon dalam mewujudkan Visi </w:t>
      </w:r>
      <w:r w:rsidR="00A0571F">
        <w:rPr>
          <w:rFonts w:ascii="Bookman Old Style" w:hAnsi="Bookman Old Style" w:cs="Arial"/>
          <w:sz w:val="24"/>
          <w:szCs w:val="24"/>
        </w:rPr>
        <w:t>Walikota dan Wakil Walikota</w:t>
      </w:r>
      <w:r>
        <w:rPr>
          <w:rFonts w:ascii="Bookman Old Style" w:hAnsi="Bookman Old Style" w:cs="Arial"/>
          <w:sz w:val="24"/>
          <w:szCs w:val="24"/>
        </w:rPr>
        <w:t xml:space="preserve">, sebagaimana yang tertuang dalam Rencana Pembangunan Jangka </w:t>
      </w:r>
      <w:r w:rsidR="00A0571F">
        <w:rPr>
          <w:rFonts w:ascii="Bookman Old Style" w:hAnsi="Bookman Old Style" w:cs="Arial"/>
          <w:sz w:val="24"/>
          <w:szCs w:val="24"/>
        </w:rPr>
        <w:t xml:space="preserve">Menengah </w:t>
      </w:r>
      <w:r>
        <w:rPr>
          <w:rFonts w:ascii="Bookman Old Style" w:hAnsi="Bookman Old Style" w:cs="Arial"/>
          <w:sz w:val="24"/>
          <w:szCs w:val="24"/>
        </w:rPr>
        <w:t>Daerah yaitu</w:t>
      </w:r>
      <w:r w:rsidR="003355B0">
        <w:rPr>
          <w:rFonts w:ascii="Bookman Old Style" w:hAnsi="Bookman Old Style" w:cs="Arial"/>
          <w:sz w:val="24"/>
          <w:szCs w:val="24"/>
        </w:rPr>
        <w:t xml:space="preserve"> </w:t>
      </w:r>
      <w:r>
        <w:rPr>
          <w:rFonts w:ascii="Bookman Old Style" w:hAnsi="Bookman Old Style" w:cs="Arial"/>
          <w:sz w:val="24"/>
          <w:szCs w:val="24"/>
        </w:rPr>
        <w:t xml:space="preserve"> “Terwujudnya Kota Cirebon sebagai Kota yang Religius, Aman, Maju, Aspiraif dan Hijau (RAMAH)</w:t>
      </w:r>
      <w:r w:rsidR="00A0571F">
        <w:rPr>
          <w:rFonts w:ascii="Bookman Old Style" w:hAnsi="Bookman Old Style" w:cs="Arial"/>
          <w:sz w:val="24"/>
          <w:szCs w:val="24"/>
        </w:rPr>
        <w:t xml:space="preserve"> pada Tahun 2018</w:t>
      </w:r>
      <w:r w:rsidR="003355B0">
        <w:rPr>
          <w:rFonts w:ascii="Bookman Old Style" w:hAnsi="Bookman Old Style" w:cs="Arial"/>
          <w:sz w:val="24"/>
          <w:szCs w:val="24"/>
        </w:rPr>
        <w:t>“</w:t>
      </w:r>
      <w:r>
        <w:rPr>
          <w:rFonts w:ascii="Bookman Old Style" w:hAnsi="Bookman Old Style" w:cs="Arial"/>
          <w:sz w:val="24"/>
          <w:szCs w:val="24"/>
        </w:rPr>
        <w:t xml:space="preserve">. </w:t>
      </w:r>
    </w:p>
    <w:p w:rsidR="00071DD1" w:rsidRDefault="00071DD1" w:rsidP="0075462F">
      <w:pPr>
        <w:spacing w:line="360" w:lineRule="auto"/>
        <w:ind w:left="709"/>
        <w:jc w:val="both"/>
        <w:rPr>
          <w:rFonts w:ascii="Bookman Old Style" w:hAnsi="Bookman Old Style" w:cs="Arial"/>
          <w:sz w:val="24"/>
          <w:szCs w:val="24"/>
        </w:rPr>
      </w:pPr>
      <w:r>
        <w:rPr>
          <w:rFonts w:ascii="Bookman Old Style" w:hAnsi="Bookman Old Style" w:cs="Arial"/>
          <w:sz w:val="24"/>
          <w:szCs w:val="24"/>
        </w:rPr>
        <w:t xml:space="preserve">Salah satu Misinya adalah </w:t>
      </w:r>
      <w:r w:rsidR="0042114F">
        <w:rPr>
          <w:rFonts w:ascii="Bookman Old Style" w:hAnsi="Bookman Old Style" w:cs="Arial"/>
          <w:sz w:val="24"/>
          <w:szCs w:val="24"/>
        </w:rPr>
        <w:t>Meningkatkan Kualitas Sumber Daya Kota Cirebon dalam Bidang Pendidikan, Kesehatan dan Ekonomi untuk mensejahterakan masyarakat.</w:t>
      </w:r>
    </w:p>
    <w:p w:rsidR="003355B0" w:rsidRDefault="003355B0" w:rsidP="0075462F">
      <w:pPr>
        <w:spacing w:line="360" w:lineRule="auto"/>
        <w:ind w:left="709"/>
        <w:jc w:val="both"/>
        <w:rPr>
          <w:rFonts w:ascii="Bookman Old Style" w:hAnsi="Bookman Old Style" w:cs="Arial"/>
          <w:sz w:val="24"/>
          <w:szCs w:val="24"/>
        </w:rPr>
      </w:pPr>
      <w:r>
        <w:rPr>
          <w:rFonts w:ascii="Bookman Old Style" w:hAnsi="Bookman Old Style" w:cs="Arial"/>
          <w:sz w:val="24"/>
          <w:szCs w:val="24"/>
        </w:rPr>
        <w:t xml:space="preserve">Khusus untuk Bidang Ekonomi pembangunan lebih ditingkatkan secara bersamaan antara pertumbuhan ekonomi dengan upaya pemerataan pendapatan, </w:t>
      </w:r>
      <w:r w:rsidR="00663B58">
        <w:rPr>
          <w:rFonts w:ascii="Bookman Old Style" w:hAnsi="Bookman Old Style" w:cs="Arial"/>
          <w:sz w:val="24"/>
          <w:szCs w:val="24"/>
        </w:rPr>
        <w:t>dengan harapan</w:t>
      </w:r>
      <w:r>
        <w:rPr>
          <w:rFonts w:ascii="Bookman Old Style" w:hAnsi="Bookman Old Style" w:cs="Arial"/>
          <w:sz w:val="24"/>
          <w:szCs w:val="24"/>
        </w:rPr>
        <w:t xml:space="preserve"> akan meningkatkan daya beli secara merata dalam memenuhi segala kebutuhan masyarakat.</w:t>
      </w:r>
    </w:p>
    <w:p w:rsidR="00A172C9" w:rsidRDefault="003A137C" w:rsidP="0075462F">
      <w:pPr>
        <w:spacing w:line="360" w:lineRule="auto"/>
        <w:jc w:val="both"/>
        <w:rPr>
          <w:rFonts w:ascii="Bookman Old Style" w:hAnsi="Bookman Old Style" w:cs="Arial"/>
          <w:sz w:val="24"/>
          <w:szCs w:val="24"/>
        </w:rPr>
      </w:pPr>
      <w:r>
        <w:rPr>
          <w:rFonts w:ascii="Bookman Old Style" w:hAnsi="Bookman Old Style" w:cs="Arial"/>
          <w:sz w:val="24"/>
          <w:szCs w:val="24"/>
        </w:rPr>
        <w:t xml:space="preserve">        </w:t>
      </w:r>
    </w:p>
    <w:p w:rsidR="003A137C" w:rsidRDefault="003A137C" w:rsidP="0075462F">
      <w:pPr>
        <w:spacing w:line="360" w:lineRule="auto"/>
        <w:ind w:firstLine="709"/>
        <w:jc w:val="both"/>
        <w:rPr>
          <w:rFonts w:ascii="Bookman Old Style" w:hAnsi="Bookman Old Style" w:cs="Arial"/>
          <w:sz w:val="24"/>
          <w:szCs w:val="24"/>
        </w:rPr>
      </w:pPr>
      <w:r>
        <w:rPr>
          <w:rFonts w:ascii="Bookman Old Style" w:hAnsi="Bookman Old Style" w:cs="Arial"/>
          <w:sz w:val="24"/>
          <w:szCs w:val="24"/>
        </w:rPr>
        <w:t xml:space="preserve">3.1.1. Kondisi Ekonomi </w:t>
      </w:r>
      <w:r w:rsidR="00415CEE">
        <w:rPr>
          <w:rFonts w:ascii="Bookman Old Style" w:hAnsi="Bookman Old Style" w:cs="Arial"/>
          <w:sz w:val="24"/>
          <w:szCs w:val="24"/>
        </w:rPr>
        <w:t xml:space="preserve">Kota Cirebon </w:t>
      </w:r>
      <w:r>
        <w:rPr>
          <w:rFonts w:ascii="Bookman Old Style" w:hAnsi="Bookman Old Style" w:cs="Arial"/>
          <w:sz w:val="24"/>
          <w:szCs w:val="24"/>
        </w:rPr>
        <w:t>Tahun 201</w:t>
      </w:r>
      <w:r w:rsidR="00071DD1">
        <w:rPr>
          <w:rFonts w:ascii="Bookman Old Style" w:hAnsi="Bookman Old Style" w:cs="Arial"/>
          <w:sz w:val="24"/>
          <w:szCs w:val="24"/>
        </w:rPr>
        <w:t>2</w:t>
      </w:r>
    </w:p>
    <w:p w:rsidR="00687EC6" w:rsidRDefault="003A137C" w:rsidP="0075462F">
      <w:pPr>
        <w:tabs>
          <w:tab w:val="left" w:pos="709"/>
        </w:tabs>
        <w:spacing w:after="120" w:line="360" w:lineRule="auto"/>
        <w:ind w:left="709" w:firstLine="709"/>
        <w:jc w:val="both"/>
        <w:rPr>
          <w:rFonts w:ascii="Bookman Old Style" w:hAnsi="Bookman Old Style" w:cs="Arial"/>
          <w:sz w:val="24"/>
          <w:szCs w:val="24"/>
        </w:rPr>
      </w:pPr>
      <w:r>
        <w:rPr>
          <w:rFonts w:ascii="Bookman Old Style" w:hAnsi="Bookman Old Style" w:cs="Arial"/>
          <w:sz w:val="24"/>
          <w:szCs w:val="24"/>
        </w:rPr>
        <w:tab/>
      </w:r>
      <w:r w:rsidR="00F94A1D" w:rsidRPr="003912EF">
        <w:rPr>
          <w:rFonts w:ascii="Bookman Old Style" w:hAnsi="Bookman Old Style" w:cs="Arial"/>
          <w:sz w:val="24"/>
          <w:szCs w:val="24"/>
        </w:rPr>
        <w:t xml:space="preserve">Kondisi perekonomian Kota Cirebon </w:t>
      </w:r>
      <w:r w:rsidR="00F94A1D">
        <w:rPr>
          <w:rFonts w:ascii="Bookman Old Style" w:hAnsi="Bookman Old Style" w:cs="Arial"/>
          <w:sz w:val="24"/>
          <w:szCs w:val="24"/>
        </w:rPr>
        <w:t>pada tahun 201</w:t>
      </w:r>
      <w:r w:rsidR="00071DD1">
        <w:rPr>
          <w:rFonts w:ascii="Bookman Old Style" w:hAnsi="Bookman Old Style" w:cs="Arial"/>
          <w:sz w:val="24"/>
          <w:szCs w:val="24"/>
        </w:rPr>
        <w:t>2</w:t>
      </w:r>
      <w:r w:rsidR="00F94A1D" w:rsidRPr="001B47B5">
        <w:rPr>
          <w:rFonts w:ascii="Bookman Old Style" w:hAnsi="Bookman Old Style" w:cs="Arial"/>
          <w:sz w:val="24"/>
          <w:szCs w:val="24"/>
        </w:rPr>
        <w:t xml:space="preserve"> s</w:t>
      </w:r>
      <w:r w:rsidR="00F94A1D" w:rsidRPr="003912EF">
        <w:rPr>
          <w:rFonts w:ascii="Bookman Old Style" w:hAnsi="Bookman Old Style" w:cs="Arial"/>
          <w:sz w:val="24"/>
          <w:szCs w:val="24"/>
        </w:rPr>
        <w:t>ecara umum</w:t>
      </w:r>
      <w:r w:rsidR="00F94A1D" w:rsidRPr="001B47B5">
        <w:rPr>
          <w:rFonts w:ascii="Bookman Old Style" w:hAnsi="Bookman Old Style" w:cs="Arial"/>
          <w:sz w:val="24"/>
          <w:szCs w:val="24"/>
        </w:rPr>
        <w:t xml:space="preserve"> </w:t>
      </w:r>
      <w:r w:rsidR="00F94A1D">
        <w:rPr>
          <w:rFonts w:ascii="Bookman Old Style" w:hAnsi="Bookman Old Style" w:cs="Arial"/>
          <w:sz w:val="24"/>
          <w:szCs w:val="24"/>
        </w:rPr>
        <w:t xml:space="preserve">mengalami pertumbuhan yang </w:t>
      </w:r>
      <w:r w:rsidR="00F94A1D" w:rsidRPr="003912EF">
        <w:rPr>
          <w:rFonts w:ascii="Bookman Old Style" w:hAnsi="Bookman Old Style" w:cs="Arial"/>
          <w:sz w:val="24"/>
          <w:szCs w:val="24"/>
        </w:rPr>
        <w:t>positif</w:t>
      </w:r>
      <w:r w:rsidR="00F94A1D">
        <w:rPr>
          <w:rFonts w:ascii="Bookman Old Style" w:hAnsi="Bookman Old Style" w:cs="Arial"/>
          <w:sz w:val="24"/>
          <w:szCs w:val="24"/>
        </w:rPr>
        <w:t>,</w:t>
      </w:r>
      <w:r w:rsidR="00A069D9">
        <w:rPr>
          <w:rFonts w:ascii="Bookman Old Style" w:hAnsi="Bookman Old Style" w:cs="Arial"/>
          <w:sz w:val="24"/>
          <w:szCs w:val="24"/>
        </w:rPr>
        <w:t xml:space="preserve"> kecuali sektor pertanian.  B</w:t>
      </w:r>
      <w:r w:rsidR="00F94A1D">
        <w:rPr>
          <w:rFonts w:ascii="Bookman Old Style" w:hAnsi="Bookman Old Style" w:cs="Arial"/>
          <w:sz w:val="24"/>
          <w:szCs w:val="24"/>
        </w:rPr>
        <w:t xml:space="preserve">ila </w:t>
      </w:r>
      <w:r w:rsidR="00A069D9">
        <w:rPr>
          <w:rFonts w:ascii="Bookman Old Style" w:hAnsi="Bookman Old Style" w:cs="Arial"/>
          <w:sz w:val="24"/>
          <w:szCs w:val="24"/>
        </w:rPr>
        <w:t>pada tahun 201</w:t>
      </w:r>
      <w:r w:rsidR="00687EC6">
        <w:rPr>
          <w:rFonts w:ascii="Bookman Old Style" w:hAnsi="Bookman Old Style" w:cs="Arial"/>
          <w:sz w:val="24"/>
          <w:szCs w:val="24"/>
        </w:rPr>
        <w:t>0</w:t>
      </w:r>
      <w:r w:rsidR="00A069D9">
        <w:rPr>
          <w:rFonts w:ascii="Bookman Old Style" w:hAnsi="Bookman Old Style" w:cs="Arial"/>
          <w:sz w:val="24"/>
          <w:szCs w:val="24"/>
        </w:rPr>
        <w:t xml:space="preserve"> </w:t>
      </w:r>
      <w:r w:rsidR="00687EC6">
        <w:rPr>
          <w:rFonts w:ascii="Bookman Old Style" w:hAnsi="Bookman Old Style" w:cs="Arial"/>
          <w:sz w:val="24"/>
          <w:szCs w:val="24"/>
        </w:rPr>
        <w:t xml:space="preserve">PDRB Kota Cirebon </w:t>
      </w:r>
      <w:r w:rsidR="00A069D9">
        <w:rPr>
          <w:rFonts w:ascii="Bookman Old Style" w:hAnsi="Bookman Old Style" w:cs="Arial"/>
          <w:sz w:val="24"/>
          <w:szCs w:val="24"/>
        </w:rPr>
        <w:t xml:space="preserve">tumbuh </w:t>
      </w:r>
      <w:r w:rsidR="00687EC6">
        <w:rPr>
          <w:rFonts w:ascii="Bookman Old Style" w:hAnsi="Bookman Old Style" w:cs="Arial"/>
          <w:sz w:val="24"/>
          <w:szCs w:val="24"/>
        </w:rPr>
        <w:t>3,81</w:t>
      </w:r>
      <w:r w:rsidR="00A069D9">
        <w:rPr>
          <w:rFonts w:ascii="Bookman Old Style" w:hAnsi="Bookman Old Style" w:cs="Arial"/>
          <w:sz w:val="24"/>
          <w:szCs w:val="24"/>
        </w:rPr>
        <w:t xml:space="preserve"> persen</w:t>
      </w:r>
      <w:r w:rsidR="00687EC6">
        <w:rPr>
          <w:rFonts w:ascii="Bookman Old Style" w:hAnsi="Bookman Old Style" w:cs="Arial"/>
          <w:sz w:val="24"/>
          <w:szCs w:val="24"/>
        </w:rPr>
        <w:t>,</w:t>
      </w:r>
      <w:r w:rsidR="00A069D9">
        <w:rPr>
          <w:rFonts w:ascii="Bookman Old Style" w:hAnsi="Bookman Old Style" w:cs="Arial"/>
          <w:sz w:val="24"/>
          <w:szCs w:val="24"/>
        </w:rPr>
        <w:t xml:space="preserve"> pada tahun 201</w:t>
      </w:r>
      <w:r w:rsidR="00687EC6">
        <w:rPr>
          <w:rFonts w:ascii="Bookman Old Style" w:hAnsi="Bookman Old Style" w:cs="Arial"/>
          <w:sz w:val="24"/>
          <w:szCs w:val="24"/>
        </w:rPr>
        <w:t xml:space="preserve">1 tumbuh 5,93 persen, </w:t>
      </w:r>
      <w:r w:rsidR="00A3744E">
        <w:rPr>
          <w:rFonts w:ascii="Bookman Old Style" w:hAnsi="Bookman Old Style" w:cs="Arial"/>
          <w:sz w:val="24"/>
          <w:szCs w:val="24"/>
        </w:rPr>
        <w:t xml:space="preserve">tetapi </w:t>
      </w:r>
      <w:r w:rsidR="00687EC6">
        <w:rPr>
          <w:rFonts w:ascii="Bookman Old Style" w:hAnsi="Bookman Old Style" w:cs="Arial"/>
          <w:sz w:val="24"/>
          <w:szCs w:val="24"/>
        </w:rPr>
        <w:t xml:space="preserve">pada tahun 2012 pertumbuhannya sebesar 5,57 </w:t>
      </w:r>
      <w:r w:rsidR="00687EC6">
        <w:rPr>
          <w:rFonts w:ascii="Bookman Old Style" w:hAnsi="Bookman Old Style" w:cs="Arial"/>
          <w:sz w:val="24"/>
          <w:szCs w:val="24"/>
        </w:rPr>
        <w:lastRenderedPageBreak/>
        <w:t>persen. Pertumbuhan ekonomi Kota Cirebon</w:t>
      </w:r>
      <w:r w:rsidR="00A0571F">
        <w:rPr>
          <w:rFonts w:ascii="Bookman Old Style" w:hAnsi="Bookman Old Style" w:cs="Arial"/>
          <w:sz w:val="24"/>
          <w:szCs w:val="24"/>
        </w:rPr>
        <w:t xml:space="preserve"> </w:t>
      </w:r>
      <w:r w:rsidR="00687EC6">
        <w:rPr>
          <w:rFonts w:ascii="Bookman Old Style" w:hAnsi="Bookman Old Style" w:cs="Arial"/>
          <w:sz w:val="24"/>
          <w:szCs w:val="24"/>
        </w:rPr>
        <w:t>pada tahun 2012 banyak dipengaruhi oleh sektor listrik, gas dan air bersih serta sektor industri pengolahan yang masing-masing mampu tumbuh sebesar 6,18 persen dan 5,92 persen.</w:t>
      </w:r>
    </w:p>
    <w:p w:rsidR="002203B3" w:rsidRDefault="00687EC6" w:rsidP="0075462F">
      <w:pPr>
        <w:tabs>
          <w:tab w:val="left" w:pos="709"/>
        </w:tabs>
        <w:spacing w:after="120" w:line="360" w:lineRule="auto"/>
        <w:ind w:left="709" w:firstLine="709"/>
        <w:jc w:val="both"/>
        <w:rPr>
          <w:rFonts w:ascii="Bookman Old Style" w:hAnsi="Bookman Old Style" w:cs="Arial"/>
          <w:sz w:val="24"/>
          <w:szCs w:val="24"/>
        </w:rPr>
      </w:pPr>
      <w:r>
        <w:rPr>
          <w:rFonts w:ascii="Bookman Old Style" w:hAnsi="Bookman Old Style" w:cs="Arial"/>
          <w:sz w:val="24"/>
          <w:szCs w:val="24"/>
        </w:rPr>
        <w:t xml:space="preserve">Selama periode tahun 2012, </w:t>
      </w:r>
      <w:r w:rsidR="006F2C06">
        <w:rPr>
          <w:rFonts w:ascii="Bookman Old Style" w:hAnsi="Bookman Old Style" w:cs="Arial"/>
          <w:sz w:val="24"/>
          <w:szCs w:val="24"/>
        </w:rPr>
        <w:t xml:space="preserve">PDRB Kota Cirebon </w:t>
      </w:r>
      <w:r w:rsidR="002203B3">
        <w:rPr>
          <w:rFonts w:ascii="Bookman Old Style" w:hAnsi="Bookman Old Style" w:cs="Arial"/>
          <w:sz w:val="24"/>
          <w:szCs w:val="24"/>
        </w:rPr>
        <w:t>yang dihitung atas dasar Harga Berlaku mencapai angka Rp 13,216 trilyun atau mengalami peningkatan sebesar 9,08 persen dibandingkan tahun sebelumnya yang sebesar Rp 12,117 trilyun. Sedangkan untuk mengetahui PDRB secara riil harus dilihat dari PDRB yang didasarkan atas dasar Harga Konstan dengan harga yang digunakan adalah harga-harga ditahun 2000. Dengan harga konstan tahun 2000 tersebut PDRB Kota Cirebon tahun 2012 mencapai angka Rp 5,867 trilyun sementara pada tahun 2011 mencapai angka Rp 5,557 trilyun.</w:t>
      </w:r>
      <w:r w:rsidR="003B66F6">
        <w:rPr>
          <w:rFonts w:ascii="Bookman Old Style" w:hAnsi="Bookman Old Style" w:cs="Arial"/>
          <w:sz w:val="24"/>
          <w:szCs w:val="24"/>
        </w:rPr>
        <w:t xml:space="preserve"> Dengan membandingkan angka kedua tahun tersebut terlihat bahwa PDRB atas dasar harga konstan tahun 2012 telah tumbuh sebesar 5,57 persen sebagai indikator Laju Pertumbuhan Ekonomi</w:t>
      </w:r>
      <w:r w:rsidR="00BF449B">
        <w:rPr>
          <w:rFonts w:ascii="Bookman Old Style" w:hAnsi="Bookman Old Style" w:cs="Arial"/>
          <w:sz w:val="24"/>
          <w:szCs w:val="24"/>
        </w:rPr>
        <w:t xml:space="preserve"> (LPE).</w:t>
      </w:r>
    </w:p>
    <w:p w:rsidR="00BF449B" w:rsidRDefault="00BF449B" w:rsidP="0075462F">
      <w:pPr>
        <w:tabs>
          <w:tab w:val="left" w:pos="709"/>
        </w:tabs>
        <w:spacing w:after="120" w:line="360" w:lineRule="auto"/>
        <w:ind w:left="709" w:firstLine="709"/>
        <w:jc w:val="both"/>
        <w:rPr>
          <w:rFonts w:ascii="Bookman Old Style" w:hAnsi="Bookman Old Style" w:cs="Arial"/>
          <w:sz w:val="24"/>
          <w:szCs w:val="24"/>
        </w:rPr>
      </w:pPr>
      <w:r>
        <w:rPr>
          <w:rFonts w:ascii="Bookman Old Style" w:hAnsi="Bookman Old Style" w:cs="Arial"/>
          <w:sz w:val="24"/>
          <w:szCs w:val="24"/>
        </w:rPr>
        <w:t>Angka LPE ini ternyata menunjukan pertumbuhan yang lebih kecil dari LPE tahun sebelumnya yang mencapai 5,93 persen, penurunan angka ini sebesar 0,36 poin dari LPE tahun sebelumnya menunjukan bahwa pertumbuhan ekonomi di tahun 2012 ini mengalami sedikit perlambatan.</w:t>
      </w:r>
    </w:p>
    <w:p w:rsidR="00291674" w:rsidRDefault="00720C98" w:rsidP="0075462F">
      <w:pPr>
        <w:tabs>
          <w:tab w:val="left" w:pos="709"/>
        </w:tabs>
        <w:spacing w:after="120" w:line="360" w:lineRule="auto"/>
        <w:ind w:left="709" w:firstLine="709"/>
        <w:jc w:val="both"/>
        <w:rPr>
          <w:rFonts w:ascii="Bookman Old Style" w:hAnsi="Bookman Old Style" w:cs="Arial"/>
          <w:sz w:val="24"/>
          <w:szCs w:val="24"/>
        </w:rPr>
      </w:pPr>
      <w:r>
        <w:rPr>
          <w:rFonts w:ascii="Bookman Old Style" w:hAnsi="Bookman Old Style" w:cs="Arial"/>
          <w:sz w:val="24"/>
          <w:szCs w:val="24"/>
        </w:rPr>
        <w:tab/>
      </w:r>
      <w:r w:rsidR="00621DC9">
        <w:rPr>
          <w:rFonts w:ascii="Bookman Old Style" w:hAnsi="Bookman Old Style" w:cs="Arial"/>
          <w:sz w:val="24"/>
          <w:szCs w:val="24"/>
        </w:rPr>
        <w:t>Secara umum kegiatan ekonomi di Kota Cirebon dikelompokan menjadi tiga (3) sektor ekonomi, yaitu Sektor Primer, Sektor Sekunder dan Sektor Tersier. Dari pengelompokan tersebut tampak bahwa kelompok tersier masih mendominasi dalam penciptaan nilai tambah</w:t>
      </w:r>
      <w:r w:rsidR="006A6A6D">
        <w:rPr>
          <w:rFonts w:ascii="Bookman Old Style" w:hAnsi="Bookman Old Style" w:cs="Arial"/>
          <w:sz w:val="24"/>
          <w:szCs w:val="24"/>
        </w:rPr>
        <w:t xml:space="preserve">. </w:t>
      </w:r>
      <w:r w:rsidR="00291674">
        <w:rPr>
          <w:rFonts w:ascii="Bookman Old Style" w:hAnsi="Bookman Old Style" w:cs="Arial"/>
          <w:sz w:val="24"/>
          <w:szCs w:val="24"/>
        </w:rPr>
        <w:t xml:space="preserve">Total </w:t>
      </w:r>
      <w:r w:rsidR="006A6A6D">
        <w:rPr>
          <w:rFonts w:ascii="Bookman Old Style" w:hAnsi="Bookman Old Style" w:cs="Arial"/>
          <w:sz w:val="24"/>
          <w:szCs w:val="24"/>
        </w:rPr>
        <w:t xml:space="preserve">Nilai Tambah Bruto (NTB) atas dasar harga berlaku dari </w:t>
      </w:r>
      <w:r w:rsidR="006A6A6D">
        <w:rPr>
          <w:rFonts w:ascii="Bookman Old Style" w:hAnsi="Bookman Old Style" w:cs="Arial"/>
          <w:sz w:val="24"/>
          <w:szCs w:val="24"/>
        </w:rPr>
        <w:lastRenderedPageBreak/>
        <w:t>kelompok sektor tersier tahun 201</w:t>
      </w:r>
      <w:r w:rsidR="00291674">
        <w:rPr>
          <w:rFonts w:ascii="Bookman Old Style" w:hAnsi="Bookman Old Style" w:cs="Arial"/>
          <w:sz w:val="24"/>
          <w:szCs w:val="24"/>
        </w:rPr>
        <w:t>2</w:t>
      </w:r>
      <w:r w:rsidR="006A6A6D">
        <w:rPr>
          <w:rFonts w:ascii="Bookman Old Style" w:hAnsi="Bookman Old Style" w:cs="Arial"/>
          <w:sz w:val="24"/>
          <w:szCs w:val="24"/>
        </w:rPr>
        <w:t xml:space="preserve"> mencapai Rp </w:t>
      </w:r>
      <w:r w:rsidR="00291674">
        <w:rPr>
          <w:rFonts w:ascii="Bookman Old Style" w:hAnsi="Bookman Old Style" w:cs="Arial"/>
          <w:sz w:val="24"/>
          <w:szCs w:val="24"/>
        </w:rPr>
        <w:t>9.130.404</w:t>
      </w:r>
      <w:r w:rsidR="006A6A6D">
        <w:rPr>
          <w:rFonts w:ascii="Bookman Old Style" w:hAnsi="Bookman Old Style" w:cs="Arial"/>
          <w:sz w:val="24"/>
          <w:szCs w:val="24"/>
        </w:rPr>
        <w:t xml:space="preserve">,- milyar atau meningkat </w:t>
      </w:r>
      <w:r w:rsidR="00291674">
        <w:rPr>
          <w:rFonts w:ascii="Bookman Old Style" w:hAnsi="Bookman Old Style" w:cs="Arial"/>
          <w:sz w:val="24"/>
          <w:szCs w:val="24"/>
        </w:rPr>
        <w:t>9,17</w:t>
      </w:r>
      <w:r w:rsidR="006A6A6D">
        <w:rPr>
          <w:rFonts w:ascii="Bookman Old Style" w:hAnsi="Bookman Old Style" w:cs="Arial"/>
          <w:sz w:val="24"/>
          <w:szCs w:val="24"/>
        </w:rPr>
        <w:t xml:space="preserve"> persen </w:t>
      </w:r>
      <w:r w:rsidR="00291674">
        <w:rPr>
          <w:rFonts w:ascii="Bookman Old Style" w:hAnsi="Bookman Old Style" w:cs="Arial"/>
          <w:sz w:val="24"/>
          <w:szCs w:val="24"/>
        </w:rPr>
        <w:t>dibanding tahun sebelumnya (2011</w:t>
      </w:r>
      <w:r w:rsidR="006A6A6D">
        <w:rPr>
          <w:rFonts w:ascii="Bookman Old Style" w:hAnsi="Bookman Old Style" w:cs="Arial"/>
          <w:sz w:val="24"/>
          <w:szCs w:val="24"/>
        </w:rPr>
        <w:t>).</w:t>
      </w:r>
      <w:r w:rsidR="00CE4874">
        <w:rPr>
          <w:rFonts w:ascii="Bookman Old Style" w:hAnsi="Bookman Old Style" w:cs="Arial"/>
          <w:sz w:val="24"/>
          <w:szCs w:val="24"/>
        </w:rPr>
        <w:t xml:space="preserve"> </w:t>
      </w:r>
    </w:p>
    <w:p w:rsidR="00291674" w:rsidRDefault="00CE4874" w:rsidP="003912EF">
      <w:pPr>
        <w:tabs>
          <w:tab w:val="left" w:pos="709"/>
        </w:tabs>
        <w:spacing w:after="120" w:line="360" w:lineRule="auto"/>
        <w:ind w:left="709" w:firstLine="709"/>
        <w:jc w:val="both"/>
        <w:rPr>
          <w:rFonts w:ascii="Bookman Old Style" w:hAnsi="Bookman Old Style" w:cs="Arial"/>
          <w:sz w:val="24"/>
          <w:szCs w:val="24"/>
        </w:rPr>
      </w:pPr>
      <w:r>
        <w:rPr>
          <w:rFonts w:ascii="Bookman Old Style" w:hAnsi="Bookman Old Style" w:cs="Arial"/>
          <w:sz w:val="24"/>
          <w:szCs w:val="24"/>
        </w:rPr>
        <w:t>Kelompok sekunder mengalami peningkatan sebesar  10,49 persen yaitu dari Rp 3.</w:t>
      </w:r>
      <w:r w:rsidR="00291674">
        <w:rPr>
          <w:rFonts w:ascii="Bookman Old Style" w:hAnsi="Bookman Old Style" w:cs="Arial"/>
          <w:sz w:val="24"/>
          <w:szCs w:val="24"/>
        </w:rPr>
        <w:t>711,48</w:t>
      </w:r>
      <w:r>
        <w:rPr>
          <w:rFonts w:ascii="Bookman Old Style" w:hAnsi="Bookman Old Style" w:cs="Arial"/>
          <w:sz w:val="24"/>
          <w:szCs w:val="24"/>
        </w:rPr>
        <w:t xml:space="preserve"> milyar</w:t>
      </w:r>
      <w:r w:rsidR="00291674">
        <w:rPr>
          <w:rFonts w:ascii="Bookman Old Style" w:hAnsi="Bookman Old Style" w:cs="Arial"/>
          <w:sz w:val="24"/>
          <w:szCs w:val="24"/>
        </w:rPr>
        <w:t xml:space="preserve"> pada tahun 2011</w:t>
      </w:r>
      <w:r w:rsidR="009B503B">
        <w:rPr>
          <w:rFonts w:ascii="Bookman Old Style" w:hAnsi="Bookman Old Style" w:cs="Arial"/>
          <w:sz w:val="24"/>
          <w:szCs w:val="24"/>
        </w:rPr>
        <w:t xml:space="preserve"> menjadi Rp </w:t>
      </w:r>
      <w:r w:rsidR="00291674">
        <w:rPr>
          <w:rFonts w:ascii="Bookman Old Style" w:hAnsi="Bookman Old Style" w:cs="Arial"/>
          <w:sz w:val="24"/>
          <w:szCs w:val="24"/>
        </w:rPr>
        <w:t>4.045,64</w:t>
      </w:r>
      <w:r w:rsidR="009B503B">
        <w:rPr>
          <w:rFonts w:ascii="Bookman Old Style" w:hAnsi="Bookman Old Style" w:cs="Arial"/>
          <w:sz w:val="24"/>
          <w:szCs w:val="24"/>
        </w:rPr>
        <w:t xml:space="preserve"> </w:t>
      </w:r>
      <w:r w:rsidR="00291674">
        <w:rPr>
          <w:rFonts w:ascii="Bookman Old Style" w:hAnsi="Bookman Old Style" w:cs="Arial"/>
          <w:sz w:val="24"/>
          <w:szCs w:val="24"/>
        </w:rPr>
        <w:t>milyar</w:t>
      </w:r>
      <w:r w:rsidR="009B503B">
        <w:rPr>
          <w:rFonts w:ascii="Bookman Old Style" w:hAnsi="Bookman Old Style" w:cs="Arial"/>
          <w:sz w:val="24"/>
          <w:szCs w:val="24"/>
        </w:rPr>
        <w:t xml:space="preserve"> di tahun 201</w:t>
      </w:r>
      <w:r w:rsidR="00291674">
        <w:rPr>
          <w:rFonts w:ascii="Bookman Old Style" w:hAnsi="Bookman Old Style" w:cs="Arial"/>
          <w:sz w:val="24"/>
          <w:szCs w:val="24"/>
        </w:rPr>
        <w:t>2</w:t>
      </w:r>
      <w:r w:rsidR="009B503B">
        <w:rPr>
          <w:rFonts w:ascii="Bookman Old Style" w:hAnsi="Bookman Old Style" w:cs="Arial"/>
          <w:sz w:val="24"/>
          <w:szCs w:val="24"/>
        </w:rPr>
        <w:t>, sedangkan</w:t>
      </w:r>
      <w:r w:rsidR="00291674">
        <w:rPr>
          <w:rFonts w:ascii="Bookman Old Style" w:hAnsi="Bookman Old Style" w:cs="Arial"/>
          <w:sz w:val="24"/>
          <w:szCs w:val="24"/>
        </w:rPr>
        <w:t xml:space="preserve"> untuk</w:t>
      </w:r>
      <w:r w:rsidR="009B503B">
        <w:rPr>
          <w:rFonts w:ascii="Bookman Old Style" w:hAnsi="Bookman Old Style" w:cs="Arial"/>
          <w:sz w:val="24"/>
          <w:szCs w:val="24"/>
        </w:rPr>
        <w:t xml:space="preserve"> kelompok primer </w:t>
      </w:r>
      <w:r w:rsidR="00291674">
        <w:rPr>
          <w:rFonts w:ascii="Bookman Old Style" w:hAnsi="Bookman Old Style" w:cs="Arial"/>
          <w:sz w:val="24"/>
          <w:szCs w:val="24"/>
        </w:rPr>
        <w:t>mengalami penurunan sekitar 3,26 persen atau dari Rp 42,23 milyar pada tahun 2011 menjadi Rp 40,85 milyar di tahun 2012.</w:t>
      </w:r>
    </w:p>
    <w:p w:rsidR="005C3965" w:rsidRDefault="00291674" w:rsidP="003912EF">
      <w:pPr>
        <w:tabs>
          <w:tab w:val="left" w:pos="709"/>
        </w:tabs>
        <w:spacing w:after="120" w:line="360" w:lineRule="auto"/>
        <w:ind w:left="709" w:firstLine="709"/>
        <w:jc w:val="both"/>
        <w:rPr>
          <w:rFonts w:ascii="Bookman Old Style" w:hAnsi="Bookman Old Style" w:cs="Arial"/>
          <w:sz w:val="24"/>
          <w:szCs w:val="24"/>
        </w:rPr>
      </w:pPr>
      <w:r>
        <w:rPr>
          <w:rFonts w:ascii="Bookman Old Style" w:hAnsi="Bookman Old Style" w:cs="Arial"/>
          <w:sz w:val="24"/>
          <w:szCs w:val="24"/>
        </w:rPr>
        <w:t>Berdasarkan harga konstan 2000, sektor sekunder dan tersier selama tahun 2012 menunjukan kinerja yang meningkat dengan pertumbuhannya yang positif. Sementara itu sektor primer mengalami penurunan</w:t>
      </w:r>
      <w:r w:rsidR="005C3965">
        <w:rPr>
          <w:rFonts w:ascii="Bookman Old Style" w:hAnsi="Bookman Old Style" w:cs="Arial"/>
          <w:sz w:val="24"/>
          <w:szCs w:val="24"/>
        </w:rPr>
        <w:t xml:space="preserve"> dibandingkan tahun 2011, kondisi ini sedikit berbeda dari tahun sebelumnya dimana semua sektor mengalami peningkatan kinerja yang ditandai dengan laju pertumbuhan yang positif.</w:t>
      </w:r>
    </w:p>
    <w:p w:rsidR="000C6941" w:rsidRDefault="005C3965" w:rsidP="003912EF">
      <w:pPr>
        <w:tabs>
          <w:tab w:val="left" w:pos="709"/>
        </w:tabs>
        <w:spacing w:after="120" w:line="360" w:lineRule="auto"/>
        <w:ind w:left="709" w:firstLine="709"/>
        <w:jc w:val="both"/>
        <w:rPr>
          <w:rFonts w:ascii="Bookman Old Style" w:hAnsi="Bookman Old Style" w:cs="Arial"/>
          <w:sz w:val="24"/>
          <w:szCs w:val="24"/>
        </w:rPr>
      </w:pPr>
      <w:r>
        <w:rPr>
          <w:rFonts w:ascii="Bookman Old Style" w:hAnsi="Bookman Old Style" w:cs="Arial"/>
          <w:sz w:val="24"/>
          <w:szCs w:val="24"/>
        </w:rPr>
        <w:t xml:space="preserve"> PDRB kelompok sektor tersier yang merupakan sektor-sektor pendukung dari seluruh kegiatan ekonomi pada tahun 2011 sebesar Rp 3.526,80 milyar naik menjadi Rp 3.720,78 milyar pada tahun 2012.</w:t>
      </w:r>
      <w:r w:rsidR="000C6941">
        <w:rPr>
          <w:rFonts w:ascii="Bookman Old Style" w:hAnsi="Bookman Old Style" w:cs="Arial"/>
          <w:sz w:val="24"/>
          <w:szCs w:val="24"/>
        </w:rPr>
        <w:t xml:space="preserve"> Sementara kelompok sektor primer yang terdiri dari sektor pertanian pada tahun 2012 sebesar Rp 19,78 milyar atau mengalami penurunan sebesar 4,73 persen, sedangkan kelompok sektor sekunder yang terdiri dari industri pengolahan, listrik, gas, air bersih dan bangunan pada tahun 2012 mencapai Rp 2.126,68 milyar sedangkan pada tahun 2011 sebesar Rp 2.010,38 milyar atau mengalami peningkatan sebesar 5,78 persen.</w:t>
      </w:r>
    </w:p>
    <w:p w:rsidR="00002588" w:rsidRDefault="00002588" w:rsidP="00D65519">
      <w:pPr>
        <w:spacing w:line="240" w:lineRule="auto"/>
        <w:jc w:val="center"/>
        <w:rPr>
          <w:rFonts w:ascii="Bookman Old Style" w:hAnsi="Bookman Old Style" w:cs="Arial"/>
          <w:sz w:val="24"/>
          <w:szCs w:val="24"/>
        </w:rPr>
      </w:pPr>
    </w:p>
    <w:p w:rsidR="00A172C9" w:rsidRDefault="00A172C9" w:rsidP="00D65519">
      <w:pPr>
        <w:spacing w:line="240" w:lineRule="auto"/>
        <w:jc w:val="center"/>
        <w:rPr>
          <w:rFonts w:ascii="Bookman Old Style" w:hAnsi="Bookman Old Style" w:cs="Arial"/>
          <w:sz w:val="24"/>
          <w:szCs w:val="24"/>
        </w:rPr>
      </w:pPr>
    </w:p>
    <w:p w:rsidR="00863A3A" w:rsidRDefault="00863A3A" w:rsidP="00D65519">
      <w:pPr>
        <w:spacing w:line="240" w:lineRule="auto"/>
        <w:jc w:val="center"/>
        <w:rPr>
          <w:rFonts w:ascii="Bookman Old Style" w:hAnsi="Bookman Old Style" w:cs="Arial"/>
          <w:sz w:val="24"/>
          <w:szCs w:val="24"/>
        </w:rPr>
      </w:pPr>
      <w:r>
        <w:rPr>
          <w:rFonts w:ascii="Bookman Old Style" w:hAnsi="Bookman Old Style" w:cs="Arial"/>
          <w:sz w:val="24"/>
          <w:szCs w:val="24"/>
        </w:rPr>
        <w:lastRenderedPageBreak/>
        <w:t xml:space="preserve">Tabel </w:t>
      </w:r>
      <w:r w:rsidR="0075462F">
        <w:rPr>
          <w:rFonts w:ascii="Bookman Old Style" w:hAnsi="Bookman Old Style" w:cs="Arial"/>
          <w:sz w:val="24"/>
          <w:szCs w:val="24"/>
        </w:rPr>
        <w:t>3.</w:t>
      </w:r>
      <w:r>
        <w:rPr>
          <w:rFonts w:ascii="Bookman Old Style" w:hAnsi="Bookman Old Style" w:cs="Arial"/>
          <w:sz w:val="24"/>
          <w:szCs w:val="24"/>
        </w:rPr>
        <w:t>1</w:t>
      </w:r>
      <w:r w:rsidR="0075462F">
        <w:rPr>
          <w:rFonts w:ascii="Bookman Old Style" w:hAnsi="Bookman Old Style" w:cs="Arial"/>
          <w:sz w:val="24"/>
          <w:szCs w:val="24"/>
        </w:rPr>
        <w:t>.</w:t>
      </w:r>
    </w:p>
    <w:p w:rsidR="007F564E" w:rsidRDefault="007F564E" w:rsidP="00D65519">
      <w:pPr>
        <w:spacing w:line="240" w:lineRule="auto"/>
        <w:jc w:val="center"/>
        <w:rPr>
          <w:rFonts w:ascii="Bookman Old Style" w:hAnsi="Bookman Old Style" w:cs="Arial"/>
          <w:sz w:val="24"/>
          <w:szCs w:val="24"/>
        </w:rPr>
      </w:pPr>
      <w:r>
        <w:rPr>
          <w:rFonts w:ascii="Bookman Old Style" w:hAnsi="Bookman Old Style" w:cs="Arial"/>
          <w:sz w:val="24"/>
          <w:szCs w:val="24"/>
        </w:rPr>
        <w:t>Produk Domistik Regional Bruto Kota Cirebon</w:t>
      </w:r>
      <w:r w:rsidR="00750889">
        <w:rPr>
          <w:rFonts w:ascii="Bookman Old Style" w:hAnsi="Bookman Old Style" w:cs="Arial"/>
          <w:sz w:val="24"/>
          <w:szCs w:val="24"/>
        </w:rPr>
        <w:t xml:space="preserve">                       </w:t>
      </w:r>
      <w:r>
        <w:rPr>
          <w:rFonts w:ascii="Bookman Old Style" w:hAnsi="Bookman Old Style" w:cs="Arial"/>
          <w:sz w:val="24"/>
          <w:szCs w:val="24"/>
        </w:rPr>
        <w:t>Tahun 200</w:t>
      </w:r>
      <w:r w:rsidR="007C1F1C">
        <w:rPr>
          <w:rFonts w:ascii="Bookman Old Style" w:hAnsi="Bookman Old Style" w:cs="Arial"/>
          <w:sz w:val="24"/>
          <w:szCs w:val="24"/>
        </w:rPr>
        <w:t>9</w:t>
      </w:r>
      <w:r>
        <w:rPr>
          <w:rFonts w:ascii="Bookman Old Style" w:hAnsi="Bookman Old Style" w:cs="Arial"/>
          <w:sz w:val="24"/>
          <w:szCs w:val="24"/>
        </w:rPr>
        <w:t xml:space="preserve"> – 201</w:t>
      </w:r>
      <w:r w:rsidR="007C1F1C">
        <w:rPr>
          <w:rFonts w:ascii="Bookman Old Style" w:hAnsi="Bookman Old Style" w:cs="Arial"/>
          <w:sz w:val="24"/>
          <w:szCs w:val="24"/>
        </w:rPr>
        <w:t>2</w:t>
      </w:r>
      <w:r>
        <w:rPr>
          <w:rFonts w:ascii="Bookman Old Style" w:hAnsi="Bookman Old Style" w:cs="Arial"/>
          <w:sz w:val="24"/>
          <w:szCs w:val="24"/>
        </w:rPr>
        <w:t xml:space="preserve"> </w:t>
      </w:r>
      <w:r w:rsidR="00D65519">
        <w:rPr>
          <w:rFonts w:ascii="Bookman Old Style" w:hAnsi="Bookman Old Style" w:cs="Arial"/>
          <w:sz w:val="24"/>
          <w:szCs w:val="24"/>
        </w:rPr>
        <w:t xml:space="preserve">                                                                  </w:t>
      </w:r>
      <w:r>
        <w:rPr>
          <w:rFonts w:ascii="Bookman Old Style" w:hAnsi="Bookman Old Style" w:cs="Arial"/>
          <w:sz w:val="24"/>
          <w:szCs w:val="24"/>
        </w:rPr>
        <w:t>(atas dasar harga konstan</w:t>
      </w:r>
      <w:r w:rsidR="007C1F1C">
        <w:rPr>
          <w:rFonts w:ascii="Bookman Old Style" w:hAnsi="Bookman Old Style" w:cs="Arial"/>
          <w:sz w:val="24"/>
          <w:szCs w:val="24"/>
        </w:rPr>
        <w:t xml:space="preserve"> th 2000</w:t>
      </w:r>
      <w:r>
        <w:rPr>
          <w:rFonts w:ascii="Bookman Old Style" w:hAnsi="Bookman Old Style" w:cs="Arial"/>
          <w:sz w:val="24"/>
          <w:szCs w:val="24"/>
        </w:rPr>
        <w:t>)</w:t>
      </w:r>
    </w:p>
    <w:p w:rsidR="00002588" w:rsidRDefault="00002588" w:rsidP="00D65519">
      <w:pPr>
        <w:spacing w:line="240" w:lineRule="auto"/>
        <w:jc w:val="center"/>
        <w:rPr>
          <w:rFonts w:ascii="Bookman Old Style" w:hAnsi="Bookman Old Style" w:cs="Arial"/>
          <w:sz w:val="24"/>
          <w:szCs w:val="24"/>
        </w:rPr>
      </w:pPr>
    </w:p>
    <w:tbl>
      <w:tblPr>
        <w:tblStyle w:val="TableGrid"/>
        <w:tblW w:w="8080" w:type="dxa"/>
        <w:tblInd w:w="108" w:type="dxa"/>
        <w:tblLayout w:type="fixed"/>
        <w:tblLook w:val="04A0"/>
      </w:tblPr>
      <w:tblGrid>
        <w:gridCol w:w="2977"/>
        <w:gridCol w:w="1276"/>
        <w:gridCol w:w="1276"/>
        <w:gridCol w:w="1275"/>
        <w:gridCol w:w="1276"/>
      </w:tblGrid>
      <w:tr w:rsidR="009A6130" w:rsidTr="002329B1">
        <w:tc>
          <w:tcPr>
            <w:tcW w:w="2977" w:type="dxa"/>
          </w:tcPr>
          <w:p w:rsidR="009A6130" w:rsidRDefault="00763739" w:rsidP="00D65519">
            <w:pPr>
              <w:jc w:val="center"/>
              <w:rPr>
                <w:rFonts w:ascii="Bookman Old Style" w:hAnsi="Bookman Old Style" w:cs="Arial"/>
                <w:sz w:val="24"/>
                <w:szCs w:val="24"/>
              </w:rPr>
            </w:pPr>
            <w:r>
              <w:rPr>
                <w:rFonts w:ascii="Bookman Old Style" w:hAnsi="Bookman Old Style" w:cs="Arial"/>
                <w:sz w:val="24"/>
                <w:szCs w:val="24"/>
              </w:rPr>
              <w:t>Lapangan Usaha</w:t>
            </w:r>
          </w:p>
        </w:tc>
        <w:tc>
          <w:tcPr>
            <w:tcW w:w="1276" w:type="dxa"/>
          </w:tcPr>
          <w:p w:rsidR="009A6130" w:rsidRDefault="00763739" w:rsidP="00D65519">
            <w:pPr>
              <w:jc w:val="center"/>
              <w:rPr>
                <w:rFonts w:ascii="Bookman Old Style" w:hAnsi="Bookman Old Style" w:cs="Arial"/>
                <w:sz w:val="24"/>
                <w:szCs w:val="24"/>
              </w:rPr>
            </w:pPr>
            <w:r>
              <w:rPr>
                <w:rFonts w:ascii="Bookman Old Style" w:hAnsi="Bookman Old Style" w:cs="Arial"/>
                <w:sz w:val="24"/>
                <w:szCs w:val="24"/>
              </w:rPr>
              <w:t>200</w:t>
            </w:r>
            <w:r w:rsidR="00F62917">
              <w:rPr>
                <w:rFonts w:ascii="Bookman Old Style" w:hAnsi="Bookman Old Style" w:cs="Arial"/>
                <w:sz w:val="24"/>
                <w:szCs w:val="24"/>
              </w:rPr>
              <w:t>9</w:t>
            </w:r>
          </w:p>
        </w:tc>
        <w:tc>
          <w:tcPr>
            <w:tcW w:w="1276" w:type="dxa"/>
          </w:tcPr>
          <w:p w:rsidR="009A6130" w:rsidRDefault="00763739" w:rsidP="00D65519">
            <w:pPr>
              <w:jc w:val="center"/>
              <w:rPr>
                <w:rFonts w:ascii="Bookman Old Style" w:hAnsi="Bookman Old Style" w:cs="Arial"/>
                <w:sz w:val="24"/>
                <w:szCs w:val="24"/>
              </w:rPr>
            </w:pPr>
            <w:r>
              <w:rPr>
                <w:rFonts w:ascii="Bookman Old Style" w:hAnsi="Bookman Old Style" w:cs="Arial"/>
                <w:sz w:val="24"/>
                <w:szCs w:val="24"/>
              </w:rPr>
              <w:t>20</w:t>
            </w:r>
            <w:r w:rsidR="00F62917">
              <w:rPr>
                <w:rFonts w:ascii="Bookman Old Style" w:hAnsi="Bookman Old Style" w:cs="Arial"/>
                <w:sz w:val="24"/>
                <w:szCs w:val="24"/>
              </w:rPr>
              <w:t>1</w:t>
            </w:r>
            <w:r>
              <w:rPr>
                <w:rFonts w:ascii="Bookman Old Style" w:hAnsi="Bookman Old Style" w:cs="Arial"/>
                <w:sz w:val="24"/>
                <w:szCs w:val="24"/>
              </w:rPr>
              <w:t>0</w:t>
            </w:r>
          </w:p>
        </w:tc>
        <w:tc>
          <w:tcPr>
            <w:tcW w:w="1275" w:type="dxa"/>
          </w:tcPr>
          <w:p w:rsidR="009A6130" w:rsidRDefault="00763739" w:rsidP="00D65519">
            <w:pPr>
              <w:jc w:val="center"/>
              <w:rPr>
                <w:rFonts w:ascii="Bookman Old Style" w:hAnsi="Bookman Old Style" w:cs="Arial"/>
                <w:sz w:val="24"/>
                <w:szCs w:val="24"/>
              </w:rPr>
            </w:pPr>
            <w:r>
              <w:rPr>
                <w:rFonts w:ascii="Bookman Old Style" w:hAnsi="Bookman Old Style" w:cs="Arial"/>
                <w:sz w:val="24"/>
                <w:szCs w:val="24"/>
              </w:rPr>
              <w:t>201</w:t>
            </w:r>
            <w:r w:rsidR="00F62917">
              <w:rPr>
                <w:rFonts w:ascii="Bookman Old Style" w:hAnsi="Bookman Old Style" w:cs="Arial"/>
                <w:sz w:val="24"/>
                <w:szCs w:val="24"/>
              </w:rPr>
              <w:t>1</w:t>
            </w:r>
          </w:p>
        </w:tc>
        <w:tc>
          <w:tcPr>
            <w:tcW w:w="1276" w:type="dxa"/>
          </w:tcPr>
          <w:p w:rsidR="009A6130" w:rsidRDefault="00F62917" w:rsidP="00D65519">
            <w:pPr>
              <w:jc w:val="center"/>
              <w:rPr>
                <w:rFonts w:ascii="Bookman Old Style" w:hAnsi="Bookman Old Style" w:cs="Arial"/>
                <w:sz w:val="24"/>
                <w:szCs w:val="24"/>
              </w:rPr>
            </w:pPr>
            <w:r>
              <w:rPr>
                <w:rFonts w:ascii="Bookman Old Style" w:hAnsi="Bookman Old Style" w:cs="Arial"/>
                <w:sz w:val="24"/>
                <w:szCs w:val="24"/>
              </w:rPr>
              <w:t>2012</w:t>
            </w:r>
          </w:p>
          <w:p w:rsidR="00763739" w:rsidRDefault="00763739" w:rsidP="00D65519">
            <w:pPr>
              <w:jc w:val="center"/>
              <w:rPr>
                <w:rFonts w:ascii="Bookman Old Style" w:hAnsi="Bookman Old Style" w:cs="Arial"/>
                <w:sz w:val="24"/>
                <w:szCs w:val="24"/>
              </w:rPr>
            </w:pPr>
          </w:p>
        </w:tc>
      </w:tr>
      <w:tr w:rsidR="00763739" w:rsidTr="002329B1">
        <w:tc>
          <w:tcPr>
            <w:tcW w:w="2977" w:type="dxa"/>
          </w:tcPr>
          <w:p w:rsidR="00763739" w:rsidRPr="00827DAB" w:rsidRDefault="00763739" w:rsidP="00D65519">
            <w:pPr>
              <w:jc w:val="center"/>
              <w:rPr>
                <w:rFonts w:ascii="Bookman Old Style" w:hAnsi="Bookman Old Style" w:cs="Arial"/>
                <w:sz w:val="20"/>
                <w:szCs w:val="20"/>
              </w:rPr>
            </w:pPr>
            <w:r w:rsidRPr="00827DAB">
              <w:rPr>
                <w:rFonts w:ascii="Bookman Old Style" w:hAnsi="Bookman Old Style" w:cs="Arial"/>
                <w:sz w:val="20"/>
                <w:szCs w:val="20"/>
              </w:rPr>
              <w:t>1</w:t>
            </w:r>
          </w:p>
        </w:tc>
        <w:tc>
          <w:tcPr>
            <w:tcW w:w="1276" w:type="dxa"/>
          </w:tcPr>
          <w:p w:rsidR="00763739" w:rsidRPr="00827DAB" w:rsidRDefault="00763739" w:rsidP="00D65519">
            <w:pPr>
              <w:jc w:val="center"/>
              <w:rPr>
                <w:rFonts w:ascii="Bookman Old Style" w:hAnsi="Bookman Old Style" w:cs="Arial"/>
                <w:sz w:val="20"/>
                <w:szCs w:val="20"/>
              </w:rPr>
            </w:pPr>
            <w:r w:rsidRPr="00827DAB">
              <w:rPr>
                <w:rFonts w:ascii="Bookman Old Style" w:hAnsi="Bookman Old Style" w:cs="Arial"/>
                <w:sz w:val="20"/>
                <w:szCs w:val="20"/>
              </w:rPr>
              <w:t>2</w:t>
            </w:r>
          </w:p>
        </w:tc>
        <w:tc>
          <w:tcPr>
            <w:tcW w:w="1276" w:type="dxa"/>
          </w:tcPr>
          <w:p w:rsidR="00763739" w:rsidRPr="00827DAB" w:rsidRDefault="00763739" w:rsidP="00D65519">
            <w:pPr>
              <w:jc w:val="center"/>
              <w:rPr>
                <w:rFonts w:ascii="Bookman Old Style" w:hAnsi="Bookman Old Style" w:cs="Arial"/>
                <w:sz w:val="20"/>
                <w:szCs w:val="20"/>
              </w:rPr>
            </w:pPr>
            <w:r w:rsidRPr="00827DAB">
              <w:rPr>
                <w:rFonts w:ascii="Bookman Old Style" w:hAnsi="Bookman Old Style" w:cs="Arial"/>
                <w:sz w:val="20"/>
                <w:szCs w:val="20"/>
              </w:rPr>
              <w:t>3</w:t>
            </w:r>
          </w:p>
        </w:tc>
        <w:tc>
          <w:tcPr>
            <w:tcW w:w="1275" w:type="dxa"/>
          </w:tcPr>
          <w:p w:rsidR="00763739" w:rsidRPr="00827DAB" w:rsidRDefault="00763739" w:rsidP="00D65519">
            <w:pPr>
              <w:jc w:val="center"/>
              <w:rPr>
                <w:rFonts w:ascii="Bookman Old Style" w:hAnsi="Bookman Old Style" w:cs="Arial"/>
                <w:sz w:val="20"/>
                <w:szCs w:val="20"/>
              </w:rPr>
            </w:pPr>
            <w:r w:rsidRPr="00827DAB">
              <w:rPr>
                <w:rFonts w:ascii="Bookman Old Style" w:hAnsi="Bookman Old Style" w:cs="Arial"/>
                <w:sz w:val="20"/>
                <w:szCs w:val="20"/>
              </w:rPr>
              <w:t>4</w:t>
            </w:r>
          </w:p>
        </w:tc>
        <w:tc>
          <w:tcPr>
            <w:tcW w:w="1276" w:type="dxa"/>
          </w:tcPr>
          <w:p w:rsidR="00763739" w:rsidRPr="00827DAB" w:rsidRDefault="00763739" w:rsidP="00D65519">
            <w:pPr>
              <w:jc w:val="center"/>
              <w:rPr>
                <w:rFonts w:ascii="Bookman Old Style" w:hAnsi="Bookman Old Style" w:cs="Arial"/>
                <w:sz w:val="20"/>
                <w:szCs w:val="20"/>
              </w:rPr>
            </w:pPr>
            <w:r w:rsidRPr="00827DAB">
              <w:rPr>
                <w:rFonts w:ascii="Bookman Old Style" w:hAnsi="Bookman Old Style" w:cs="Arial"/>
                <w:sz w:val="20"/>
                <w:szCs w:val="20"/>
              </w:rPr>
              <w:t>5</w:t>
            </w:r>
          </w:p>
        </w:tc>
      </w:tr>
      <w:tr w:rsidR="00763739" w:rsidTr="002329B1">
        <w:tc>
          <w:tcPr>
            <w:tcW w:w="2977" w:type="dxa"/>
          </w:tcPr>
          <w:p w:rsidR="00763739" w:rsidRPr="00827DAB" w:rsidRDefault="00763739" w:rsidP="00763739">
            <w:pPr>
              <w:pStyle w:val="ListParagraph"/>
              <w:numPr>
                <w:ilvl w:val="0"/>
                <w:numId w:val="12"/>
              </w:numPr>
              <w:ind w:left="318"/>
              <w:jc w:val="both"/>
              <w:rPr>
                <w:rFonts w:ascii="Bookman Old Style" w:hAnsi="Bookman Old Style" w:cs="Arial"/>
                <w:sz w:val="20"/>
                <w:szCs w:val="20"/>
              </w:rPr>
            </w:pPr>
            <w:r w:rsidRPr="00827DAB">
              <w:rPr>
                <w:rFonts w:ascii="Bookman Old Style" w:hAnsi="Bookman Old Style" w:cs="Arial"/>
                <w:sz w:val="20"/>
                <w:szCs w:val="20"/>
              </w:rPr>
              <w:t>Primer</w:t>
            </w:r>
          </w:p>
          <w:p w:rsidR="00763739" w:rsidRPr="00827DAB" w:rsidRDefault="00763739" w:rsidP="00763739">
            <w:pPr>
              <w:pStyle w:val="ListParagraph"/>
              <w:numPr>
                <w:ilvl w:val="0"/>
                <w:numId w:val="13"/>
              </w:numPr>
              <w:jc w:val="both"/>
              <w:rPr>
                <w:rFonts w:ascii="Bookman Old Style" w:hAnsi="Bookman Old Style" w:cs="Arial"/>
                <w:sz w:val="20"/>
                <w:szCs w:val="20"/>
              </w:rPr>
            </w:pPr>
            <w:r w:rsidRPr="00827DAB">
              <w:rPr>
                <w:rFonts w:ascii="Bookman Old Style" w:hAnsi="Bookman Old Style" w:cs="Arial"/>
                <w:sz w:val="20"/>
                <w:szCs w:val="20"/>
              </w:rPr>
              <w:t>Pertanian</w:t>
            </w:r>
          </w:p>
          <w:p w:rsidR="00763739" w:rsidRPr="00827DAB" w:rsidRDefault="00763739" w:rsidP="00763739">
            <w:pPr>
              <w:pStyle w:val="ListParagraph"/>
              <w:numPr>
                <w:ilvl w:val="0"/>
                <w:numId w:val="13"/>
              </w:numPr>
              <w:jc w:val="both"/>
              <w:rPr>
                <w:rFonts w:ascii="Bookman Old Style" w:hAnsi="Bookman Old Style" w:cs="Arial"/>
                <w:sz w:val="20"/>
                <w:szCs w:val="20"/>
              </w:rPr>
            </w:pPr>
            <w:r w:rsidRPr="00827DAB">
              <w:rPr>
                <w:rFonts w:ascii="Bookman Old Style" w:hAnsi="Bookman Old Style" w:cs="Arial"/>
                <w:sz w:val="20"/>
                <w:szCs w:val="20"/>
              </w:rPr>
              <w:t>Pertambangan</w:t>
            </w:r>
          </w:p>
        </w:tc>
        <w:tc>
          <w:tcPr>
            <w:tcW w:w="1276" w:type="dxa"/>
          </w:tcPr>
          <w:p w:rsidR="00763739" w:rsidRPr="00827DAB" w:rsidRDefault="00F62917" w:rsidP="00763739">
            <w:pPr>
              <w:jc w:val="right"/>
              <w:rPr>
                <w:rFonts w:ascii="Bookman Old Style" w:hAnsi="Bookman Old Style" w:cs="Arial"/>
                <w:sz w:val="20"/>
                <w:szCs w:val="20"/>
              </w:rPr>
            </w:pPr>
            <w:r>
              <w:rPr>
                <w:rFonts w:ascii="Bookman Old Style" w:hAnsi="Bookman Old Style" w:cs="Arial"/>
                <w:sz w:val="20"/>
                <w:szCs w:val="20"/>
              </w:rPr>
              <w:t>18,90</w:t>
            </w:r>
          </w:p>
          <w:p w:rsidR="00763739" w:rsidRPr="00827DAB" w:rsidRDefault="00F62917" w:rsidP="00763739">
            <w:pPr>
              <w:jc w:val="right"/>
              <w:rPr>
                <w:rFonts w:ascii="Bookman Old Style" w:hAnsi="Bookman Old Style" w:cs="Arial"/>
                <w:sz w:val="20"/>
                <w:szCs w:val="20"/>
              </w:rPr>
            </w:pPr>
            <w:r>
              <w:rPr>
                <w:rFonts w:ascii="Bookman Old Style" w:hAnsi="Bookman Old Style" w:cs="Arial"/>
                <w:sz w:val="20"/>
                <w:szCs w:val="20"/>
              </w:rPr>
              <w:t>18,90</w:t>
            </w:r>
          </w:p>
          <w:p w:rsidR="00763739" w:rsidRPr="00827DAB" w:rsidRDefault="00763739" w:rsidP="00763739">
            <w:pPr>
              <w:jc w:val="right"/>
              <w:rPr>
                <w:rFonts w:ascii="Bookman Old Style" w:hAnsi="Bookman Old Style" w:cs="Arial"/>
                <w:sz w:val="20"/>
                <w:szCs w:val="20"/>
              </w:rPr>
            </w:pPr>
            <w:r w:rsidRPr="00827DAB">
              <w:rPr>
                <w:rFonts w:ascii="Bookman Old Style" w:hAnsi="Bookman Old Style" w:cs="Arial"/>
                <w:sz w:val="20"/>
                <w:szCs w:val="20"/>
              </w:rPr>
              <w:t>-</w:t>
            </w:r>
          </w:p>
        </w:tc>
        <w:tc>
          <w:tcPr>
            <w:tcW w:w="1276" w:type="dxa"/>
          </w:tcPr>
          <w:p w:rsidR="00763739" w:rsidRPr="00827DAB" w:rsidRDefault="00F62917" w:rsidP="00763739">
            <w:pPr>
              <w:jc w:val="right"/>
              <w:rPr>
                <w:rFonts w:ascii="Bookman Old Style" w:hAnsi="Bookman Old Style" w:cs="Arial"/>
                <w:sz w:val="20"/>
                <w:szCs w:val="20"/>
              </w:rPr>
            </w:pPr>
            <w:r>
              <w:rPr>
                <w:rFonts w:ascii="Bookman Old Style" w:hAnsi="Bookman Old Style" w:cs="Arial"/>
                <w:sz w:val="20"/>
                <w:szCs w:val="20"/>
              </w:rPr>
              <w:t>20,43</w:t>
            </w:r>
          </w:p>
          <w:p w:rsidR="00763739" w:rsidRPr="00827DAB" w:rsidRDefault="00F62917" w:rsidP="00763739">
            <w:pPr>
              <w:jc w:val="right"/>
              <w:rPr>
                <w:rFonts w:ascii="Bookman Old Style" w:hAnsi="Bookman Old Style" w:cs="Arial"/>
                <w:sz w:val="20"/>
                <w:szCs w:val="20"/>
              </w:rPr>
            </w:pPr>
            <w:r>
              <w:rPr>
                <w:rFonts w:ascii="Bookman Old Style" w:hAnsi="Bookman Old Style" w:cs="Arial"/>
                <w:sz w:val="20"/>
                <w:szCs w:val="20"/>
              </w:rPr>
              <w:t>20,43</w:t>
            </w:r>
          </w:p>
          <w:p w:rsidR="00763739" w:rsidRPr="00827DAB" w:rsidRDefault="00763739" w:rsidP="00763739">
            <w:pPr>
              <w:jc w:val="right"/>
              <w:rPr>
                <w:rFonts w:ascii="Bookman Old Style" w:hAnsi="Bookman Old Style" w:cs="Arial"/>
                <w:sz w:val="20"/>
                <w:szCs w:val="20"/>
              </w:rPr>
            </w:pPr>
            <w:r w:rsidRPr="00827DAB">
              <w:rPr>
                <w:rFonts w:ascii="Bookman Old Style" w:hAnsi="Bookman Old Style" w:cs="Arial"/>
                <w:sz w:val="20"/>
                <w:szCs w:val="20"/>
              </w:rPr>
              <w:t>-</w:t>
            </w:r>
          </w:p>
        </w:tc>
        <w:tc>
          <w:tcPr>
            <w:tcW w:w="1275" w:type="dxa"/>
          </w:tcPr>
          <w:p w:rsidR="00763739" w:rsidRPr="00827DAB" w:rsidRDefault="00F62917" w:rsidP="00763739">
            <w:pPr>
              <w:jc w:val="right"/>
              <w:rPr>
                <w:rFonts w:ascii="Bookman Old Style" w:hAnsi="Bookman Old Style" w:cs="Arial"/>
                <w:sz w:val="20"/>
                <w:szCs w:val="20"/>
              </w:rPr>
            </w:pPr>
            <w:r>
              <w:rPr>
                <w:rFonts w:ascii="Bookman Old Style" w:hAnsi="Bookman Old Style" w:cs="Arial"/>
                <w:sz w:val="20"/>
                <w:szCs w:val="20"/>
              </w:rPr>
              <w:t>20,77</w:t>
            </w:r>
          </w:p>
          <w:p w:rsidR="00763739" w:rsidRPr="00827DAB" w:rsidRDefault="00F62917" w:rsidP="00763739">
            <w:pPr>
              <w:jc w:val="right"/>
              <w:rPr>
                <w:rFonts w:ascii="Bookman Old Style" w:hAnsi="Bookman Old Style" w:cs="Arial"/>
                <w:sz w:val="20"/>
                <w:szCs w:val="20"/>
              </w:rPr>
            </w:pPr>
            <w:r>
              <w:rPr>
                <w:rFonts w:ascii="Bookman Old Style" w:hAnsi="Bookman Old Style" w:cs="Arial"/>
                <w:sz w:val="20"/>
                <w:szCs w:val="20"/>
              </w:rPr>
              <w:t>20,77</w:t>
            </w:r>
          </w:p>
          <w:p w:rsidR="00763739" w:rsidRPr="00827DAB" w:rsidRDefault="00763739" w:rsidP="00763739">
            <w:pPr>
              <w:jc w:val="right"/>
              <w:rPr>
                <w:rFonts w:ascii="Bookman Old Style" w:hAnsi="Bookman Old Style" w:cs="Arial"/>
                <w:sz w:val="20"/>
                <w:szCs w:val="20"/>
              </w:rPr>
            </w:pPr>
            <w:r w:rsidRPr="00827DAB">
              <w:rPr>
                <w:rFonts w:ascii="Bookman Old Style" w:hAnsi="Bookman Old Style" w:cs="Arial"/>
                <w:sz w:val="20"/>
                <w:szCs w:val="20"/>
              </w:rPr>
              <w:t>-</w:t>
            </w:r>
          </w:p>
        </w:tc>
        <w:tc>
          <w:tcPr>
            <w:tcW w:w="1276" w:type="dxa"/>
          </w:tcPr>
          <w:p w:rsidR="00763739" w:rsidRPr="00827DAB" w:rsidRDefault="00F62917" w:rsidP="00763739">
            <w:pPr>
              <w:jc w:val="right"/>
              <w:rPr>
                <w:rFonts w:ascii="Bookman Old Style" w:hAnsi="Bookman Old Style" w:cs="Arial"/>
                <w:sz w:val="20"/>
                <w:szCs w:val="20"/>
              </w:rPr>
            </w:pPr>
            <w:r>
              <w:rPr>
                <w:rFonts w:ascii="Bookman Old Style" w:hAnsi="Bookman Old Style" w:cs="Arial"/>
                <w:sz w:val="20"/>
                <w:szCs w:val="20"/>
              </w:rPr>
              <w:t>19,78</w:t>
            </w:r>
          </w:p>
          <w:p w:rsidR="00763739" w:rsidRPr="00827DAB" w:rsidRDefault="00F62917" w:rsidP="00763739">
            <w:pPr>
              <w:jc w:val="right"/>
              <w:rPr>
                <w:rFonts w:ascii="Bookman Old Style" w:hAnsi="Bookman Old Style" w:cs="Arial"/>
                <w:sz w:val="20"/>
                <w:szCs w:val="20"/>
              </w:rPr>
            </w:pPr>
            <w:r>
              <w:rPr>
                <w:rFonts w:ascii="Bookman Old Style" w:hAnsi="Bookman Old Style" w:cs="Arial"/>
                <w:sz w:val="20"/>
                <w:szCs w:val="20"/>
              </w:rPr>
              <w:t>19,78</w:t>
            </w:r>
          </w:p>
          <w:p w:rsidR="00763739" w:rsidRPr="00827DAB" w:rsidRDefault="00763739" w:rsidP="00763739">
            <w:pPr>
              <w:jc w:val="right"/>
              <w:rPr>
                <w:rFonts w:ascii="Bookman Old Style" w:hAnsi="Bookman Old Style" w:cs="Arial"/>
                <w:sz w:val="20"/>
                <w:szCs w:val="20"/>
              </w:rPr>
            </w:pPr>
            <w:r w:rsidRPr="00827DAB">
              <w:rPr>
                <w:rFonts w:ascii="Bookman Old Style" w:hAnsi="Bookman Old Style" w:cs="Arial"/>
                <w:sz w:val="20"/>
                <w:szCs w:val="20"/>
              </w:rPr>
              <w:t>-</w:t>
            </w:r>
          </w:p>
          <w:p w:rsidR="00763739" w:rsidRPr="00827DAB" w:rsidRDefault="00763739" w:rsidP="00763739">
            <w:pPr>
              <w:jc w:val="right"/>
              <w:rPr>
                <w:rFonts w:ascii="Bookman Old Style" w:hAnsi="Bookman Old Style" w:cs="Arial"/>
                <w:sz w:val="20"/>
                <w:szCs w:val="20"/>
              </w:rPr>
            </w:pPr>
          </w:p>
        </w:tc>
      </w:tr>
      <w:tr w:rsidR="00763739" w:rsidTr="002329B1">
        <w:tc>
          <w:tcPr>
            <w:tcW w:w="2977" w:type="dxa"/>
          </w:tcPr>
          <w:p w:rsidR="00763739" w:rsidRDefault="00763739" w:rsidP="00763739">
            <w:pPr>
              <w:pStyle w:val="ListParagraph"/>
              <w:numPr>
                <w:ilvl w:val="0"/>
                <w:numId w:val="12"/>
              </w:numPr>
              <w:ind w:left="318"/>
              <w:jc w:val="both"/>
              <w:rPr>
                <w:rFonts w:ascii="Bookman Old Style" w:hAnsi="Bookman Old Style" w:cs="Arial"/>
                <w:sz w:val="20"/>
                <w:szCs w:val="20"/>
              </w:rPr>
            </w:pPr>
            <w:r w:rsidRPr="00827DAB">
              <w:rPr>
                <w:rFonts w:ascii="Bookman Old Style" w:hAnsi="Bookman Old Style" w:cs="Arial"/>
                <w:sz w:val="20"/>
                <w:szCs w:val="20"/>
              </w:rPr>
              <w:t>Sekunder</w:t>
            </w:r>
          </w:p>
          <w:p w:rsidR="00763739" w:rsidRPr="00827DAB" w:rsidRDefault="00763739" w:rsidP="005A0469">
            <w:pPr>
              <w:pStyle w:val="ListParagraph"/>
              <w:numPr>
                <w:ilvl w:val="0"/>
                <w:numId w:val="12"/>
              </w:numPr>
              <w:jc w:val="both"/>
              <w:rPr>
                <w:rFonts w:ascii="Bookman Old Style" w:hAnsi="Bookman Old Style" w:cs="Arial"/>
                <w:sz w:val="20"/>
                <w:szCs w:val="20"/>
              </w:rPr>
            </w:pPr>
            <w:r w:rsidRPr="00827DAB">
              <w:rPr>
                <w:rFonts w:ascii="Bookman Old Style" w:hAnsi="Bookman Old Style" w:cs="Arial"/>
                <w:sz w:val="20"/>
                <w:szCs w:val="20"/>
              </w:rPr>
              <w:t>Industri</w:t>
            </w:r>
          </w:p>
          <w:p w:rsidR="005A0469" w:rsidRPr="00827DAB" w:rsidRDefault="005A0469" w:rsidP="005A0469">
            <w:pPr>
              <w:pStyle w:val="ListParagraph"/>
              <w:numPr>
                <w:ilvl w:val="0"/>
                <w:numId w:val="12"/>
              </w:numPr>
              <w:jc w:val="both"/>
              <w:rPr>
                <w:rFonts w:ascii="Bookman Old Style" w:hAnsi="Bookman Old Style" w:cs="Arial"/>
                <w:sz w:val="20"/>
                <w:szCs w:val="20"/>
              </w:rPr>
            </w:pPr>
            <w:r w:rsidRPr="00827DAB">
              <w:rPr>
                <w:rFonts w:ascii="Bookman Old Style" w:hAnsi="Bookman Old Style" w:cs="Arial"/>
                <w:sz w:val="20"/>
                <w:szCs w:val="20"/>
              </w:rPr>
              <w:t>Listrik Gas dan Air</w:t>
            </w:r>
          </w:p>
          <w:p w:rsidR="005A0469" w:rsidRPr="00827DAB" w:rsidRDefault="005A0469" w:rsidP="005A0469">
            <w:pPr>
              <w:pStyle w:val="ListParagraph"/>
              <w:numPr>
                <w:ilvl w:val="0"/>
                <w:numId w:val="12"/>
              </w:numPr>
              <w:jc w:val="both"/>
              <w:rPr>
                <w:rFonts w:ascii="Bookman Old Style" w:hAnsi="Bookman Old Style" w:cs="Arial"/>
                <w:sz w:val="20"/>
                <w:szCs w:val="20"/>
              </w:rPr>
            </w:pPr>
            <w:r w:rsidRPr="00827DAB">
              <w:rPr>
                <w:rFonts w:ascii="Bookman Old Style" w:hAnsi="Bookman Old Style" w:cs="Arial"/>
                <w:sz w:val="20"/>
                <w:szCs w:val="20"/>
              </w:rPr>
              <w:t>Bangunan</w:t>
            </w:r>
          </w:p>
        </w:tc>
        <w:tc>
          <w:tcPr>
            <w:tcW w:w="1276" w:type="dxa"/>
          </w:tcPr>
          <w:p w:rsidR="00763739" w:rsidRDefault="00B2002C" w:rsidP="00763739">
            <w:pPr>
              <w:jc w:val="right"/>
              <w:rPr>
                <w:rFonts w:ascii="Bookman Old Style" w:hAnsi="Bookman Old Style" w:cs="Arial"/>
                <w:sz w:val="20"/>
                <w:szCs w:val="20"/>
              </w:rPr>
            </w:pPr>
            <w:r>
              <w:rPr>
                <w:rFonts w:ascii="Bookman Old Style" w:hAnsi="Bookman Old Style" w:cs="Arial"/>
                <w:sz w:val="20"/>
                <w:szCs w:val="20"/>
              </w:rPr>
              <w:t>2.055,62</w:t>
            </w:r>
          </w:p>
          <w:p w:rsidR="005A0469" w:rsidRPr="00827DAB" w:rsidRDefault="00B2002C" w:rsidP="00763739">
            <w:pPr>
              <w:jc w:val="right"/>
              <w:rPr>
                <w:rFonts w:ascii="Bookman Old Style" w:hAnsi="Bookman Old Style" w:cs="Arial"/>
                <w:sz w:val="20"/>
                <w:szCs w:val="20"/>
              </w:rPr>
            </w:pPr>
            <w:r>
              <w:rPr>
                <w:rFonts w:ascii="Bookman Old Style" w:hAnsi="Bookman Old Style" w:cs="Arial"/>
                <w:sz w:val="20"/>
                <w:szCs w:val="20"/>
              </w:rPr>
              <w:t>1.689,25</w:t>
            </w:r>
          </w:p>
          <w:p w:rsidR="005A0469" w:rsidRPr="00827DAB" w:rsidRDefault="00B2002C" w:rsidP="00763739">
            <w:pPr>
              <w:jc w:val="right"/>
              <w:rPr>
                <w:rFonts w:ascii="Bookman Old Style" w:hAnsi="Bookman Old Style" w:cs="Arial"/>
                <w:sz w:val="20"/>
                <w:szCs w:val="20"/>
              </w:rPr>
            </w:pPr>
            <w:r>
              <w:rPr>
                <w:rFonts w:ascii="Bookman Old Style" w:hAnsi="Bookman Old Style" w:cs="Arial"/>
                <w:sz w:val="20"/>
                <w:szCs w:val="20"/>
              </w:rPr>
              <w:t>114,77</w:t>
            </w:r>
          </w:p>
          <w:p w:rsidR="005A0469" w:rsidRDefault="00B2002C" w:rsidP="00763739">
            <w:pPr>
              <w:jc w:val="right"/>
              <w:rPr>
                <w:rFonts w:ascii="Bookman Old Style" w:hAnsi="Bookman Old Style" w:cs="Arial"/>
                <w:sz w:val="20"/>
                <w:szCs w:val="20"/>
              </w:rPr>
            </w:pPr>
            <w:r>
              <w:rPr>
                <w:rFonts w:ascii="Bookman Old Style" w:hAnsi="Bookman Old Style" w:cs="Arial"/>
                <w:sz w:val="20"/>
                <w:szCs w:val="20"/>
              </w:rPr>
              <w:t>251,60</w:t>
            </w:r>
          </w:p>
          <w:p w:rsidR="00827DAB" w:rsidRPr="00827DAB" w:rsidRDefault="00827DAB" w:rsidP="00763739">
            <w:pPr>
              <w:jc w:val="right"/>
              <w:rPr>
                <w:rFonts w:ascii="Bookman Old Style" w:hAnsi="Bookman Old Style" w:cs="Arial"/>
                <w:sz w:val="20"/>
                <w:szCs w:val="20"/>
              </w:rPr>
            </w:pPr>
          </w:p>
        </w:tc>
        <w:tc>
          <w:tcPr>
            <w:tcW w:w="1276" w:type="dxa"/>
          </w:tcPr>
          <w:p w:rsidR="00763739" w:rsidRDefault="008E1AB1" w:rsidP="00763739">
            <w:pPr>
              <w:jc w:val="right"/>
              <w:rPr>
                <w:rFonts w:ascii="Bookman Old Style" w:hAnsi="Bookman Old Style" w:cs="Arial"/>
                <w:sz w:val="20"/>
                <w:szCs w:val="20"/>
              </w:rPr>
            </w:pPr>
            <w:r>
              <w:rPr>
                <w:rFonts w:ascii="Bookman Old Style" w:hAnsi="Bookman Old Style" w:cs="Arial"/>
                <w:sz w:val="20"/>
                <w:szCs w:val="20"/>
              </w:rPr>
              <w:t>1.921,12</w:t>
            </w:r>
          </w:p>
          <w:p w:rsidR="005A0469" w:rsidRPr="00827DAB" w:rsidRDefault="008E1AB1" w:rsidP="00763739">
            <w:pPr>
              <w:jc w:val="right"/>
              <w:rPr>
                <w:rFonts w:ascii="Bookman Old Style" w:hAnsi="Bookman Old Style" w:cs="Arial"/>
                <w:sz w:val="20"/>
                <w:szCs w:val="20"/>
              </w:rPr>
            </w:pPr>
            <w:r>
              <w:rPr>
                <w:rFonts w:ascii="Bookman Old Style" w:hAnsi="Bookman Old Style" w:cs="Arial"/>
                <w:sz w:val="20"/>
                <w:szCs w:val="20"/>
              </w:rPr>
              <w:t>1.516,44</w:t>
            </w:r>
          </w:p>
          <w:p w:rsidR="005A0469" w:rsidRPr="00827DAB" w:rsidRDefault="008E1AB1" w:rsidP="00763739">
            <w:pPr>
              <w:jc w:val="right"/>
              <w:rPr>
                <w:rFonts w:ascii="Bookman Old Style" w:hAnsi="Bookman Old Style" w:cs="Arial"/>
                <w:sz w:val="20"/>
                <w:szCs w:val="20"/>
              </w:rPr>
            </w:pPr>
            <w:r>
              <w:rPr>
                <w:rFonts w:ascii="Bookman Old Style" w:hAnsi="Bookman Old Style" w:cs="Arial"/>
                <w:sz w:val="20"/>
                <w:szCs w:val="20"/>
              </w:rPr>
              <w:t>128,49</w:t>
            </w:r>
          </w:p>
          <w:p w:rsidR="005A0469" w:rsidRPr="00827DAB" w:rsidRDefault="008E1AB1" w:rsidP="00763739">
            <w:pPr>
              <w:jc w:val="right"/>
              <w:rPr>
                <w:rFonts w:ascii="Bookman Old Style" w:hAnsi="Bookman Old Style" w:cs="Arial"/>
                <w:sz w:val="20"/>
                <w:szCs w:val="20"/>
              </w:rPr>
            </w:pPr>
            <w:r>
              <w:rPr>
                <w:rFonts w:ascii="Bookman Old Style" w:hAnsi="Bookman Old Style" w:cs="Arial"/>
                <w:sz w:val="20"/>
                <w:szCs w:val="20"/>
              </w:rPr>
              <w:t>276,19</w:t>
            </w:r>
          </w:p>
        </w:tc>
        <w:tc>
          <w:tcPr>
            <w:tcW w:w="1275" w:type="dxa"/>
          </w:tcPr>
          <w:p w:rsidR="00763739" w:rsidRDefault="008B1312" w:rsidP="00763739">
            <w:pPr>
              <w:jc w:val="right"/>
              <w:rPr>
                <w:rFonts w:ascii="Bookman Old Style" w:hAnsi="Bookman Old Style" w:cs="Arial"/>
                <w:sz w:val="20"/>
                <w:szCs w:val="20"/>
              </w:rPr>
            </w:pPr>
            <w:r>
              <w:rPr>
                <w:rFonts w:ascii="Bookman Old Style" w:hAnsi="Bookman Old Style" w:cs="Arial"/>
                <w:sz w:val="20"/>
                <w:szCs w:val="20"/>
              </w:rPr>
              <w:t>2.010,38</w:t>
            </w:r>
          </w:p>
          <w:p w:rsidR="005A0469" w:rsidRPr="00827DAB" w:rsidRDefault="008B1312" w:rsidP="00763739">
            <w:pPr>
              <w:jc w:val="right"/>
              <w:rPr>
                <w:rFonts w:ascii="Bookman Old Style" w:hAnsi="Bookman Old Style" w:cs="Arial"/>
                <w:sz w:val="20"/>
                <w:szCs w:val="20"/>
              </w:rPr>
            </w:pPr>
            <w:r>
              <w:rPr>
                <w:rFonts w:ascii="Bookman Old Style" w:hAnsi="Bookman Old Style" w:cs="Arial"/>
                <w:sz w:val="20"/>
                <w:szCs w:val="20"/>
              </w:rPr>
              <w:t>1.568,91</w:t>
            </w:r>
          </w:p>
          <w:p w:rsidR="005A0469" w:rsidRPr="00827DAB" w:rsidRDefault="008B1312" w:rsidP="00763739">
            <w:pPr>
              <w:jc w:val="right"/>
              <w:rPr>
                <w:rFonts w:ascii="Bookman Old Style" w:hAnsi="Bookman Old Style" w:cs="Arial"/>
                <w:sz w:val="20"/>
                <w:szCs w:val="20"/>
              </w:rPr>
            </w:pPr>
            <w:r>
              <w:rPr>
                <w:rFonts w:ascii="Bookman Old Style" w:hAnsi="Bookman Old Style" w:cs="Arial"/>
                <w:sz w:val="20"/>
                <w:szCs w:val="20"/>
              </w:rPr>
              <w:t>131,91</w:t>
            </w:r>
          </w:p>
          <w:p w:rsidR="005A0469" w:rsidRPr="00827DAB" w:rsidRDefault="008B1312" w:rsidP="00763739">
            <w:pPr>
              <w:jc w:val="right"/>
              <w:rPr>
                <w:rFonts w:ascii="Bookman Old Style" w:hAnsi="Bookman Old Style" w:cs="Arial"/>
                <w:sz w:val="20"/>
                <w:szCs w:val="20"/>
              </w:rPr>
            </w:pPr>
            <w:r>
              <w:rPr>
                <w:rFonts w:ascii="Bookman Old Style" w:hAnsi="Bookman Old Style" w:cs="Arial"/>
                <w:sz w:val="20"/>
                <w:szCs w:val="20"/>
              </w:rPr>
              <w:t>309,57</w:t>
            </w:r>
          </w:p>
        </w:tc>
        <w:tc>
          <w:tcPr>
            <w:tcW w:w="1276" w:type="dxa"/>
          </w:tcPr>
          <w:p w:rsidR="00763739" w:rsidRPr="00827DAB" w:rsidRDefault="001D0F6A" w:rsidP="00763739">
            <w:pPr>
              <w:jc w:val="right"/>
              <w:rPr>
                <w:rFonts w:ascii="Bookman Old Style" w:hAnsi="Bookman Old Style" w:cs="Arial"/>
                <w:sz w:val="20"/>
                <w:szCs w:val="20"/>
              </w:rPr>
            </w:pPr>
            <w:r>
              <w:rPr>
                <w:rFonts w:ascii="Bookman Old Style" w:hAnsi="Bookman Old Style" w:cs="Arial"/>
                <w:sz w:val="20"/>
                <w:szCs w:val="20"/>
              </w:rPr>
              <w:t>2.126,68</w:t>
            </w:r>
          </w:p>
          <w:p w:rsidR="005A0469" w:rsidRPr="00827DAB" w:rsidRDefault="001D0F6A" w:rsidP="00763739">
            <w:pPr>
              <w:jc w:val="right"/>
              <w:rPr>
                <w:rFonts w:ascii="Bookman Old Style" w:hAnsi="Bookman Old Style" w:cs="Arial"/>
                <w:sz w:val="20"/>
                <w:szCs w:val="20"/>
              </w:rPr>
            </w:pPr>
            <w:r>
              <w:rPr>
                <w:rFonts w:ascii="Bookman Old Style" w:hAnsi="Bookman Old Style" w:cs="Arial"/>
                <w:sz w:val="20"/>
                <w:szCs w:val="20"/>
              </w:rPr>
              <w:t>1.661,73</w:t>
            </w:r>
          </w:p>
          <w:p w:rsidR="005A0469" w:rsidRPr="00827DAB" w:rsidRDefault="001D0F6A" w:rsidP="00763739">
            <w:pPr>
              <w:jc w:val="right"/>
              <w:rPr>
                <w:rFonts w:ascii="Bookman Old Style" w:hAnsi="Bookman Old Style" w:cs="Arial"/>
                <w:sz w:val="20"/>
                <w:szCs w:val="20"/>
              </w:rPr>
            </w:pPr>
            <w:r>
              <w:rPr>
                <w:rFonts w:ascii="Bookman Old Style" w:hAnsi="Bookman Old Style" w:cs="Arial"/>
                <w:sz w:val="20"/>
                <w:szCs w:val="20"/>
              </w:rPr>
              <w:t>140,07</w:t>
            </w:r>
          </w:p>
          <w:p w:rsidR="005A0469" w:rsidRPr="00827DAB" w:rsidRDefault="001D0F6A" w:rsidP="00763739">
            <w:pPr>
              <w:jc w:val="right"/>
              <w:rPr>
                <w:rFonts w:ascii="Bookman Old Style" w:hAnsi="Bookman Old Style" w:cs="Arial"/>
                <w:sz w:val="20"/>
                <w:szCs w:val="20"/>
              </w:rPr>
            </w:pPr>
            <w:r>
              <w:rPr>
                <w:rFonts w:ascii="Bookman Old Style" w:hAnsi="Bookman Old Style" w:cs="Arial"/>
                <w:sz w:val="20"/>
                <w:szCs w:val="20"/>
              </w:rPr>
              <w:t>324,89</w:t>
            </w:r>
          </w:p>
        </w:tc>
      </w:tr>
      <w:tr w:rsidR="005A0469" w:rsidTr="002329B1">
        <w:tc>
          <w:tcPr>
            <w:tcW w:w="2977" w:type="dxa"/>
          </w:tcPr>
          <w:p w:rsidR="005A0469" w:rsidRDefault="005A0469" w:rsidP="005A0469">
            <w:pPr>
              <w:pStyle w:val="ListParagraph"/>
              <w:numPr>
                <w:ilvl w:val="0"/>
                <w:numId w:val="13"/>
              </w:numPr>
              <w:ind w:left="318"/>
              <w:jc w:val="both"/>
              <w:rPr>
                <w:rFonts w:ascii="Bookman Old Style" w:hAnsi="Bookman Old Style" w:cs="Arial"/>
                <w:sz w:val="20"/>
                <w:szCs w:val="20"/>
              </w:rPr>
            </w:pPr>
            <w:r w:rsidRPr="00827DAB">
              <w:rPr>
                <w:rFonts w:ascii="Bookman Old Style" w:hAnsi="Bookman Old Style" w:cs="Arial"/>
                <w:sz w:val="20"/>
                <w:szCs w:val="20"/>
              </w:rPr>
              <w:t>Tersier</w:t>
            </w:r>
          </w:p>
          <w:p w:rsidR="005A0469" w:rsidRPr="00827DAB" w:rsidRDefault="005A0469" w:rsidP="005A0469">
            <w:pPr>
              <w:pStyle w:val="ListParagraph"/>
              <w:numPr>
                <w:ilvl w:val="0"/>
                <w:numId w:val="12"/>
              </w:numPr>
              <w:jc w:val="both"/>
              <w:rPr>
                <w:rFonts w:ascii="Bookman Old Style" w:hAnsi="Bookman Old Style" w:cs="Arial"/>
                <w:sz w:val="20"/>
                <w:szCs w:val="20"/>
              </w:rPr>
            </w:pPr>
            <w:r w:rsidRPr="00827DAB">
              <w:rPr>
                <w:rFonts w:ascii="Bookman Old Style" w:hAnsi="Bookman Old Style" w:cs="Arial"/>
                <w:sz w:val="20"/>
                <w:szCs w:val="20"/>
              </w:rPr>
              <w:t>Perdagangan</w:t>
            </w:r>
          </w:p>
          <w:p w:rsidR="005A0469" w:rsidRPr="00827DAB" w:rsidRDefault="005A0469" w:rsidP="005A0469">
            <w:pPr>
              <w:pStyle w:val="ListParagraph"/>
              <w:numPr>
                <w:ilvl w:val="0"/>
                <w:numId w:val="12"/>
              </w:numPr>
              <w:jc w:val="both"/>
              <w:rPr>
                <w:rFonts w:ascii="Bookman Old Style" w:hAnsi="Bookman Old Style" w:cs="Arial"/>
                <w:sz w:val="20"/>
                <w:szCs w:val="20"/>
              </w:rPr>
            </w:pPr>
            <w:r w:rsidRPr="00827DAB">
              <w:rPr>
                <w:rFonts w:ascii="Bookman Old Style" w:hAnsi="Bookman Old Style" w:cs="Arial"/>
                <w:sz w:val="20"/>
                <w:szCs w:val="20"/>
              </w:rPr>
              <w:t>Pengangkutan</w:t>
            </w:r>
          </w:p>
          <w:p w:rsidR="005A0469" w:rsidRPr="00827DAB" w:rsidRDefault="005A0469" w:rsidP="005A0469">
            <w:pPr>
              <w:pStyle w:val="ListParagraph"/>
              <w:numPr>
                <w:ilvl w:val="0"/>
                <w:numId w:val="12"/>
              </w:numPr>
              <w:jc w:val="both"/>
              <w:rPr>
                <w:rFonts w:ascii="Bookman Old Style" w:hAnsi="Bookman Old Style" w:cs="Arial"/>
                <w:sz w:val="20"/>
                <w:szCs w:val="20"/>
              </w:rPr>
            </w:pPr>
            <w:r w:rsidRPr="00827DAB">
              <w:rPr>
                <w:rFonts w:ascii="Bookman Old Style" w:hAnsi="Bookman Old Style" w:cs="Arial"/>
                <w:sz w:val="20"/>
                <w:szCs w:val="20"/>
              </w:rPr>
              <w:t>Lembaga Keuangan</w:t>
            </w:r>
          </w:p>
          <w:p w:rsidR="005A0469" w:rsidRPr="00827DAB" w:rsidRDefault="005A0469" w:rsidP="005A0469">
            <w:pPr>
              <w:pStyle w:val="ListParagraph"/>
              <w:numPr>
                <w:ilvl w:val="0"/>
                <w:numId w:val="12"/>
              </w:numPr>
              <w:jc w:val="both"/>
              <w:rPr>
                <w:rFonts w:ascii="Bookman Old Style" w:hAnsi="Bookman Old Style" w:cs="Arial"/>
                <w:sz w:val="20"/>
                <w:szCs w:val="20"/>
              </w:rPr>
            </w:pPr>
            <w:r w:rsidRPr="00827DAB">
              <w:rPr>
                <w:rFonts w:ascii="Bookman Old Style" w:hAnsi="Bookman Old Style" w:cs="Arial"/>
                <w:sz w:val="20"/>
                <w:szCs w:val="20"/>
              </w:rPr>
              <w:t>Jasa-jasa</w:t>
            </w:r>
          </w:p>
        </w:tc>
        <w:tc>
          <w:tcPr>
            <w:tcW w:w="1276" w:type="dxa"/>
          </w:tcPr>
          <w:p w:rsidR="005A0469" w:rsidRPr="00827DAB" w:rsidRDefault="00B2002C" w:rsidP="00763739">
            <w:pPr>
              <w:jc w:val="right"/>
              <w:rPr>
                <w:rFonts w:ascii="Bookman Old Style" w:hAnsi="Bookman Old Style" w:cs="Arial"/>
                <w:sz w:val="20"/>
                <w:szCs w:val="20"/>
              </w:rPr>
            </w:pPr>
            <w:r>
              <w:rPr>
                <w:rFonts w:ascii="Bookman Old Style" w:hAnsi="Bookman Old Style" w:cs="Arial"/>
                <w:sz w:val="20"/>
                <w:szCs w:val="20"/>
              </w:rPr>
              <w:t>2.979,75</w:t>
            </w:r>
          </w:p>
          <w:p w:rsidR="005A0469" w:rsidRPr="00827DAB" w:rsidRDefault="00B2002C" w:rsidP="00763739">
            <w:pPr>
              <w:jc w:val="right"/>
              <w:rPr>
                <w:rFonts w:ascii="Bookman Old Style" w:hAnsi="Bookman Old Style" w:cs="Arial"/>
                <w:sz w:val="20"/>
                <w:szCs w:val="20"/>
              </w:rPr>
            </w:pPr>
            <w:r>
              <w:rPr>
                <w:rFonts w:ascii="Bookman Old Style" w:hAnsi="Bookman Old Style" w:cs="Arial"/>
                <w:sz w:val="20"/>
                <w:szCs w:val="20"/>
              </w:rPr>
              <w:t>1.532,11</w:t>
            </w:r>
          </w:p>
          <w:p w:rsidR="005A0469" w:rsidRPr="00827DAB" w:rsidRDefault="00B2002C" w:rsidP="00763739">
            <w:pPr>
              <w:jc w:val="right"/>
              <w:rPr>
                <w:rFonts w:ascii="Bookman Old Style" w:hAnsi="Bookman Old Style" w:cs="Arial"/>
                <w:sz w:val="20"/>
                <w:szCs w:val="20"/>
              </w:rPr>
            </w:pPr>
            <w:r>
              <w:rPr>
                <w:rFonts w:ascii="Bookman Old Style" w:hAnsi="Bookman Old Style" w:cs="Arial"/>
                <w:sz w:val="20"/>
                <w:szCs w:val="20"/>
              </w:rPr>
              <w:t>623,66</w:t>
            </w:r>
          </w:p>
          <w:p w:rsidR="005A0469" w:rsidRPr="00827DAB" w:rsidRDefault="00B2002C" w:rsidP="00763739">
            <w:pPr>
              <w:jc w:val="right"/>
              <w:rPr>
                <w:rFonts w:ascii="Bookman Old Style" w:hAnsi="Bookman Old Style" w:cs="Arial"/>
                <w:sz w:val="20"/>
                <w:szCs w:val="20"/>
              </w:rPr>
            </w:pPr>
            <w:r>
              <w:rPr>
                <w:rFonts w:ascii="Bookman Old Style" w:hAnsi="Bookman Old Style" w:cs="Arial"/>
                <w:sz w:val="20"/>
                <w:szCs w:val="20"/>
              </w:rPr>
              <w:t>392,65</w:t>
            </w:r>
          </w:p>
          <w:p w:rsidR="005A0469" w:rsidRDefault="00B2002C" w:rsidP="00763739">
            <w:pPr>
              <w:jc w:val="right"/>
              <w:rPr>
                <w:rFonts w:ascii="Bookman Old Style" w:hAnsi="Bookman Old Style" w:cs="Arial"/>
                <w:sz w:val="20"/>
                <w:szCs w:val="20"/>
              </w:rPr>
            </w:pPr>
            <w:r>
              <w:rPr>
                <w:rFonts w:ascii="Bookman Old Style" w:hAnsi="Bookman Old Style" w:cs="Arial"/>
                <w:sz w:val="20"/>
                <w:szCs w:val="20"/>
              </w:rPr>
              <w:t>431,33</w:t>
            </w:r>
          </w:p>
          <w:p w:rsidR="00827DAB" w:rsidRPr="00827DAB" w:rsidRDefault="00827DAB" w:rsidP="00763739">
            <w:pPr>
              <w:jc w:val="right"/>
              <w:rPr>
                <w:rFonts w:ascii="Bookman Old Style" w:hAnsi="Bookman Old Style" w:cs="Arial"/>
                <w:sz w:val="20"/>
                <w:szCs w:val="20"/>
              </w:rPr>
            </w:pPr>
          </w:p>
        </w:tc>
        <w:tc>
          <w:tcPr>
            <w:tcW w:w="1276" w:type="dxa"/>
          </w:tcPr>
          <w:p w:rsidR="005A0469" w:rsidRPr="00827DAB" w:rsidRDefault="00187E31" w:rsidP="00763739">
            <w:pPr>
              <w:jc w:val="right"/>
              <w:rPr>
                <w:rFonts w:ascii="Bookman Old Style" w:hAnsi="Bookman Old Style" w:cs="Arial"/>
                <w:sz w:val="20"/>
                <w:szCs w:val="20"/>
              </w:rPr>
            </w:pPr>
            <w:r>
              <w:rPr>
                <w:rFonts w:ascii="Bookman Old Style" w:hAnsi="Bookman Old Style" w:cs="Arial"/>
                <w:sz w:val="20"/>
                <w:szCs w:val="20"/>
              </w:rPr>
              <w:t>3.305,31</w:t>
            </w:r>
          </w:p>
          <w:p w:rsidR="005A0469" w:rsidRPr="00827DAB" w:rsidRDefault="00187E31" w:rsidP="00763739">
            <w:pPr>
              <w:jc w:val="right"/>
              <w:rPr>
                <w:rFonts w:ascii="Bookman Old Style" w:hAnsi="Bookman Old Style" w:cs="Arial"/>
                <w:sz w:val="20"/>
                <w:szCs w:val="20"/>
              </w:rPr>
            </w:pPr>
            <w:r>
              <w:rPr>
                <w:rFonts w:ascii="Bookman Old Style" w:hAnsi="Bookman Old Style" w:cs="Arial"/>
                <w:sz w:val="20"/>
                <w:szCs w:val="20"/>
              </w:rPr>
              <w:t>1.649,62</w:t>
            </w:r>
          </w:p>
          <w:p w:rsidR="005A0469" w:rsidRPr="00827DAB" w:rsidRDefault="00187E31" w:rsidP="00763739">
            <w:pPr>
              <w:jc w:val="right"/>
              <w:rPr>
                <w:rFonts w:ascii="Bookman Old Style" w:hAnsi="Bookman Old Style" w:cs="Arial"/>
                <w:sz w:val="20"/>
                <w:szCs w:val="20"/>
              </w:rPr>
            </w:pPr>
            <w:r>
              <w:rPr>
                <w:rFonts w:ascii="Bookman Old Style" w:hAnsi="Bookman Old Style" w:cs="Arial"/>
                <w:sz w:val="20"/>
                <w:szCs w:val="20"/>
              </w:rPr>
              <w:t>732,04</w:t>
            </w:r>
          </w:p>
          <w:p w:rsidR="005A0469" w:rsidRPr="00827DAB" w:rsidRDefault="00187E31" w:rsidP="00763739">
            <w:pPr>
              <w:jc w:val="right"/>
              <w:rPr>
                <w:rFonts w:ascii="Bookman Old Style" w:hAnsi="Bookman Old Style" w:cs="Arial"/>
                <w:sz w:val="20"/>
                <w:szCs w:val="20"/>
              </w:rPr>
            </w:pPr>
            <w:r>
              <w:rPr>
                <w:rFonts w:ascii="Bookman Old Style" w:hAnsi="Bookman Old Style" w:cs="Arial"/>
                <w:sz w:val="20"/>
                <w:szCs w:val="20"/>
              </w:rPr>
              <w:t>459,03</w:t>
            </w:r>
          </w:p>
          <w:p w:rsidR="005A0469" w:rsidRPr="00827DAB" w:rsidRDefault="00187E31" w:rsidP="00763739">
            <w:pPr>
              <w:jc w:val="right"/>
              <w:rPr>
                <w:rFonts w:ascii="Bookman Old Style" w:hAnsi="Bookman Old Style" w:cs="Arial"/>
                <w:sz w:val="20"/>
                <w:szCs w:val="20"/>
              </w:rPr>
            </w:pPr>
            <w:r>
              <w:rPr>
                <w:rFonts w:ascii="Bookman Old Style" w:hAnsi="Bookman Old Style" w:cs="Arial"/>
                <w:sz w:val="20"/>
                <w:szCs w:val="20"/>
              </w:rPr>
              <w:t>464,62</w:t>
            </w:r>
          </w:p>
        </w:tc>
        <w:tc>
          <w:tcPr>
            <w:tcW w:w="1275" w:type="dxa"/>
          </w:tcPr>
          <w:p w:rsidR="005A0469" w:rsidRPr="00827DAB" w:rsidRDefault="008B1312" w:rsidP="00763739">
            <w:pPr>
              <w:jc w:val="right"/>
              <w:rPr>
                <w:rFonts w:ascii="Bookman Old Style" w:hAnsi="Bookman Old Style" w:cs="Arial"/>
                <w:sz w:val="20"/>
                <w:szCs w:val="20"/>
              </w:rPr>
            </w:pPr>
            <w:r>
              <w:rPr>
                <w:rFonts w:ascii="Bookman Old Style" w:hAnsi="Bookman Old Style" w:cs="Arial"/>
                <w:sz w:val="20"/>
                <w:szCs w:val="20"/>
              </w:rPr>
              <w:t>3.526,80</w:t>
            </w:r>
          </w:p>
          <w:p w:rsidR="005A0469" w:rsidRPr="00827DAB" w:rsidRDefault="008B1312" w:rsidP="00763739">
            <w:pPr>
              <w:jc w:val="right"/>
              <w:rPr>
                <w:rFonts w:ascii="Bookman Old Style" w:hAnsi="Bookman Old Style" w:cs="Arial"/>
                <w:sz w:val="20"/>
                <w:szCs w:val="20"/>
              </w:rPr>
            </w:pPr>
            <w:r>
              <w:rPr>
                <w:rFonts w:ascii="Bookman Old Style" w:hAnsi="Bookman Old Style" w:cs="Arial"/>
                <w:sz w:val="20"/>
                <w:szCs w:val="20"/>
              </w:rPr>
              <w:t>1.716,22</w:t>
            </w:r>
          </w:p>
          <w:p w:rsidR="00827DAB" w:rsidRPr="00827DAB" w:rsidRDefault="008B1312" w:rsidP="00763739">
            <w:pPr>
              <w:jc w:val="right"/>
              <w:rPr>
                <w:rFonts w:ascii="Bookman Old Style" w:hAnsi="Bookman Old Style" w:cs="Arial"/>
                <w:sz w:val="20"/>
                <w:szCs w:val="20"/>
              </w:rPr>
            </w:pPr>
            <w:r>
              <w:rPr>
                <w:rFonts w:ascii="Bookman Old Style" w:hAnsi="Bookman Old Style" w:cs="Arial"/>
                <w:sz w:val="20"/>
                <w:szCs w:val="20"/>
              </w:rPr>
              <w:t>822,64</w:t>
            </w:r>
          </w:p>
          <w:p w:rsidR="00827DAB" w:rsidRPr="00827DAB" w:rsidRDefault="008B1312" w:rsidP="00763739">
            <w:pPr>
              <w:jc w:val="right"/>
              <w:rPr>
                <w:rFonts w:ascii="Bookman Old Style" w:hAnsi="Bookman Old Style" w:cs="Arial"/>
                <w:sz w:val="20"/>
                <w:szCs w:val="20"/>
              </w:rPr>
            </w:pPr>
            <w:r>
              <w:rPr>
                <w:rFonts w:ascii="Bookman Old Style" w:hAnsi="Bookman Old Style" w:cs="Arial"/>
                <w:sz w:val="20"/>
                <w:szCs w:val="20"/>
              </w:rPr>
              <w:t>496,67</w:t>
            </w:r>
          </w:p>
          <w:p w:rsidR="00827DAB" w:rsidRPr="00827DAB" w:rsidRDefault="008B1312" w:rsidP="00763739">
            <w:pPr>
              <w:jc w:val="right"/>
              <w:rPr>
                <w:rFonts w:ascii="Bookman Old Style" w:hAnsi="Bookman Old Style" w:cs="Arial"/>
                <w:sz w:val="20"/>
                <w:szCs w:val="20"/>
              </w:rPr>
            </w:pPr>
            <w:r>
              <w:rPr>
                <w:rFonts w:ascii="Bookman Old Style" w:hAnsi="Bookman Old Style" w:cs="Arial"/>
                <w:sz w:val="20"/>
                <w:szCs w:val="20"/>
              </w:rPr>
              <w:t>491,28</w:t>
            </w:r>
          </w:p>
        </w:tc>
        <w:tc>
          <w:tcPr>
            <w:tcW w:w="1276" w:type="dxa"/>
          </w:tcPr>
          <w:p w:rsidR="005A0469" w:rsidRPr="00827DAB" w:rsidRDefault="001D0F6A" w:rsidP="00763739">
            <w:pPr>
              <w:jc w:val="right"/>
              <w:rPr>
                <w:rFonts w:ascii="Bookman Old Style" w:hAnsi="Bookman Old Style" w:cs="Arial"/>
                <w:sz w:val="20"/>
                <w:szCs w:val="20"/>
              </w:rPr>
            </w:pPr>
            <w:r>
              <w:rPr>
                <w:rFonts w:ascii="Bookman Old Style" w:hAnsi="Bookman Old Style" w:cs="Arial"/>
                <w:sz w:val="20"/>
                <w:szCs w:val="20"/>
              </w:rPr>
              <w:t>3.720,78</w:t>
            </w:r>
          </w:p>
          <w:p w:rsidR="00827DAB" w:rsidRPr="00827DAB" w:rsidRDefault="001D0F6A" w:rsidP="00763739">
            <w:pPr>
              <w:jc w:val="right"/>
              <w:rPr>
                <w:rFonts w:ascii="Bookman Old Style" w:hAnsi="Bookman Old Style" w:cs="Arial"/>
                <w:sz w:val="20"/>
                <w:szCs w:val="20"/>
              </w:rPr>
            </w:pPr>
            <w:r>
              <w:rPr>
                <w:rFonts w:ascii="Bookman Old Style" w:hAnsi="Bookman Old Style" w:cs="Arial"/>
                <w:sz w:val="20"/>
                <w:szCs w:val="20"/>
              </w:rPr>
              <w:t>1.816,99</w:t>
            </w:r>
          </w:p>
          <w:p w:rsidR="00827DAB" w:rsidRPr="00827DAB" w:rsidRDefault="001D0F6A" w:rsidP="00763739">
            <w:pPr>
              <w:jc w:val="right"/>
              <w:rPr>
                <w:rFonts w:ascii="Bookman Old Style" w:hAnsi="Bookman Old Style" w:cs="Arial"/>
                <w:sz w:val="20"/>
                <w:szCs w:val="20"/>
              </w:rPr>
            </w:pPr>
            <w:r>
              <w:rPr>
                <w:rFonts w:ascii="Bookman Old Style" w:hAnsi="Bookman Old Style" w:cs="Arial"/>
                <w:sz w:val="20"/>
                <w:szCs w:val="20"/>
              </w:rPr>
              <w:t>863,37</w:t>
            </w:r>
          </w:p>
          <w:p w:rsidR="00827DAB" w:rsidRPr="00827DAB" w:rsidRDefault="001D0F6A" w:rsidP="00763739">
            <w:pPr>
              <w:jc w:val="right"/>
              <w:rPr>
                <w:rFonts w:ascii="Bookman Old Style" w:hAnsi="Bookman Old Style" w:cs="Arial"/>
                <w:sz w:val="20"/>
                <w:szCs w:val="20"/>
              </w:rPr>
            </w:pPr>
            <w:r>
              <w:rPr>
                <w:rFonts w:ascii="Bookman Old Style" w:hAnsi="Bookman Old Style" w:cs="Arial"/>
                <w:sz w:val="20"/>
                <w:szCs w:val="20"/>
              </w:rPr>
              <w:t>524,43</w:t>
            </w:r>
          </w:p>
          <w:p w:rsidR="00827DAB" w:rsidRPr="00827DAB" w:rsidRDefault="001D0F6A" w:rsidP="00763739">
            <w:pPr>
              <w:jc w:val="right"/>
              <w:rPr>
                <w:rFonts w:ascii="Bookman Old Style" w:hAnsi="Bookman Old Style" w:cs="Arial"/>
                <w:sz w:val="20"/>
                <w:szCs w:val="20"/>
              </w:rPr>
            </w:pPr>
            <w:r>
              <w:rPr>
                <w:rFonts w:ascii="Bookman Old Style" w:hAnsi="Bookman Old Style" w:cs="Arial"/>
                <w:sz w:val="20"/>
                <w:szCs w:val="20"/>
              </w:rPr>
              <w:t>515,99</w:t>
            </w:r>
          </w:p>
        </w:tc>
      </w:tr>
      <w:tr w:rsidR="00827DAB" w:rsidTr="002329B1">
        <w:tc>
          <w:tcPr>
            <w:tcW w:w="2977" w:type="dxa"/>
          </w:tcPr>
          <w:p w:rsidR="00827DAB" w:rsidRPr="002329B1" w:rsidRDefault="00827DAB" w:rsidP="00827DAB">
            <w:pPr>
              <w:pStyle w:val="ListParagraph"/>
              <w:ind w:left="318"/>
              <w:jc w:val="both"/>
              <w:rPr>
                <w:rFonts w:ascii="Bookman Old Style" w:hAnsi="Bookman Old Style" w:cs="Arial"/>
                <w:b/>
                <w:sz w:val="20"/>
                <w:szCs w:val="20"/>
              </w:rPr>
            </w:pPr>
          </w:p>
          <w:p w:rsidR="00827DAB" w:rsidRPr="002329B1" w:rsidRDefault="00827DAB" w:rsidP="00827DAB">
            <w:pPr>
              <w:pStyle w:val="ListParagraph"/>
              <w:ind w:left="318"/>
              <w:jc w:val="both"/>
              <w:rPr>
                <w:rFonts w:ascii="Bookman Old Style" w:hAnsi="Bookman Old Style" w:cs="Arial"/>
                <w:b/>
                <w:sz w:val="20"/>
                <w:szCs w:val="20"/>
              </w:rPr>
            </w:pPr>
            <w:r w:rsidRPr="002329B1">
              <w:rPr>
                <w:rFonts w:ascii="Bookman Old Style" w:hAnsi="Bookman Old Style" w:cs="Arial"/>
                <w:b/>
                <w:sz w:val="20"/>
                <w:szCs w:val="20"/>
              </w:rPr>
              <w:t>PDRB</w:t>
            </w:r>
          </w:p>
          <w:p w:rsidR="00827DAB" w:rsidRPr="002329B1" w:rsidRDefault="00827DAB" w:rsidP="00827DAB">
            <w:pPr>
              <w:pStyle w:val="ListParagraph"/>
              <w:ind w:left="318"/>
              <w:jc w:val="both"/>
              <w:rPr>
                <w:rFonts w:ascii="Bookman Old Style" w:hAnsi="Bookman Old Style" w:cs="Arial"/>
                <w:b/>
                <w:sz w:val="20"/>
                <w:szCs w:val="20"/>
              </w:rPr>
            </w:pPr>
          </w:p>
        </w:tc>
        <w:tc>
          <w:tcPr>
            <w:tcW w:w="1276" w:type="dxa"/>
          </w:tcPr>
          <w:p w:rsidR="00827DAB" w:rsidRPr="002329B1" w:rsidRDefault="00827DAB" w:rsidP="00763739">
            <w:pPr>
              <w:jc w:val="right"/>
              <w:rPr>
                <w:rFonts w:ascii="Bookman Old Style" w:hAnsi="Bookman Old Style" w:cs="Arial"/>
                <w:b/>
                <w:sz w:val="20"/>
                <w:szCs w:val="20"/>
              </w:rPr>
            </w:pPr>
          </w:p>
          <w:p w:rsidR="00827DAB" w:rsidRPr="002329B1" w:rsidRDefault="00B2002C" w:rsidP="00763739">
            <w:pPr>
              <w:jc w:val="right"/>
              <w:rPr>
                <w:rFonts w:ascii="Bookman Old Style" w:hAnsi="Bookman Old Style" w:cs="Arial"/>
                <w:b/>
                <w:sz w:val="20"/>
                <w:szCs w:val="20"/>
              </w:rPr>
            </w:pPr>
            <w:r w:rsidRPr="002329B1">
              <w:rPr>
                <w:rFonts w:ascii="Bookman Old Style" w:hAnsi="Bookman Old Style" w:cs="Arial"/>
                <w:b/>
                <w:sz w:val="20"/>
                <w:szCs w:val="20"/>
              </w:rPr>
              <w:t>5.054,26</w:t>
            </w:r>
          </w:p>
        </w:tc>
        <w:tc>
          <w:tcPr>
            <w:tcW w:w="1276" w:type="dxa"/>
          </w:tcPr>
          <w:p w:rsidR="00827DAB" w:rsidRPr="002329B1" w:rsidRDefault="00827DAB" w:rsidP="00763739">
            <w:pPr>
              <w:jc w:val="right"/>
              <w:rPr>
                <w:rFonts w:ascii="Bookman Old Style" w:hAnsi="Bookman Old Style" w:cs="Arial"/>
                <w:b/>
                <w:sz w:val="20"/>
                <w:szCs w:val="20"/>
              </w:rPr>
            </w:pPr>
          </w:p>
          <w:p w:rsidR="00827DAB" w:rsidRPr="002329B1" w:rsidRDefault="002329B1" w:rsidP="00763739">
            <w:pPr>
              <w:jc w:val="right"/>
              <w:rPr>
                <w:rFonts w:ascii="Bookman Old Style" w:hAnsi="Bookman Old Style" w:cs="Arial"/>
                <w:b/>
                <w:sz w:val="20"/>
                <w:szCs w:val="20"/>
              </w:rPr>
            </w:pPr>
            <w:r w:rsidRPr="002329B1">
              <w:rPr>
                <w:rFonts w:ascii="Bookman Old Style" w:hAnsi="Bookman Old Style" w:cs="Arial"/>
                <w:b/>
                <w:sz w:val="20"/>
                <w:szCs w:val="20"/>
              </w:rPr>
              <w:t>5.246,86</w:t>
            </w:r>
          </w:p>
        </w:tc>
        <w:tc>
          <w:tcPr>
            <w:tcW w:w="1275" w:type="dxa"/>
          </w:tcPr>
          <w:p w:rsidR="00827DAB" w:rsidRPr="002329B1" w:rsidRDefault="00827DAB" w:rsidP="00763739">
            <w:pPr>
              <w:jc w:val="right"/>
              <w:rPr>
                <w:rFonts w:ascii="Bookman Old Style" w:hAnsi="Bookman Old Style" w:cs="Arial"/>
                <w:b/>
                <w:sz w:val="20"/>
                <w:szCs w:val="20"/>
              </w:rPr>
            </w:pPr>
          </w:p>
          <w:p w:rsidR="00827DAB" w:rsidRPr="002329B1" w:rsidRDefault="002329B1" w:rsidP="00763739">
            <w:pPr>
              <w:jc w:val="right"/>
              <w:rPr>
                <w:rFonts w:ascii="Bookman Old Style" w:hAnsi="Bookman Old Style" w:cs="Arial"/>
                <w:b/>
                <w:sz w:val="20"/>
                <w:szCs w:val="20"/>
              </w:rPr>
            </w:pPr>
            <w:r w:rsidRPr="002329B1">
              <w:rPr>
                <w:rFonts w:ascii="Bookman Old Style" w:hAnsi="Bookman Old Style" w:cs="Arial"/>
                <w:b/>
                <w:sz w:val="20"/>
                <w:szCs w:val="20"/>
              </w:rPr>
              <w:t>5.557,95</w:t>
            </w:r>
          </w:p>
        </w:tc>
        <w:tc>
          <w:tcPr>
            <w:tcW w:w="1276" w:type="dxa"/>
          </w:tcPr>
          <w:p w:rsidR="00827DAB" w:rsidRPr="002329B1" w:rsidRDefault="00827DAB" w:rsidP="00763739">
            <w:pPr>
              <w:jc w:val="right"/>
              <w:rPr>
                <w:rFonts w:ascii="Bookman Old Style" w:hAnsi="Bookman Old Style" w:cs="Arial"/>
                <w:b/>
                <w:sz w:val="20"/>
                <w:szCs w:val="20"/>
              </w:rPr>
            </w:pPr>
          </w:p>
          <w:p w:rsidR="00827DAB" w:rsidRPr="002329B1" w:rsidRDefault="002329B1" w:rsidP="002329B1">
            <w:pPr>
              <w:jc w:val="right"/>
              <w:rPr>
                <w:rFonts w:ascii="Bookman Old Style" w:hAnsi="Bookman Old Style" w:cs="Arial"/>
                <w:b/>
                <w:sz w:val="20"/>
                <w:szCs w:val="20"/>
              </w:rPr>
            </w:pPr>
            <w:r w:rsidRPr="002329B1">
              <w:rPr>
                <w:rFonts w:ascii="Bookman Old Style" w:hAnsi="Bookman Old Style" w:cs="Arial"/>
                <w:b/>
                <w:sz w:val="20"/>
                <w:szCs w:val="20"/>
              </w:rPr>
              <w:t>5.867,25</w:t>
            </w:r>
          </w:p>
        </w:tc>
      </w:tr>
    </w:tbl>
    <w:p w:rsidR="009A6130" w:rsidRDefault="00863A3A" w:rsidP="00827DAB">
      <w:pPr>
        <w:spacing w:line="240" w:lineRule="auto"/>
        <w:jc w:val="both"/>
        <w:rPr>
          <w:rFonts w:ascii="Bookman Old Style" w:hAnsi="Bookman Old Style" w:cs="Arial"/>
          <w:sz w:val="16"/>
          <w:szCs w:val="16"/>
        </w:rPr>
      </w:pPr>
      <w:r>
        <w:rPr>
          <w:rFonts w:ascii="Bookman Old Style" w:hAnsi="Bookman Old Style" w:cs="Arial"/>
          <w:sz w:val="16"/>
          <w:szCs w:val="16"/>
        </w:rPr>
        <w:t>Sumber :</w:t>
      </w:r>
      <w:r w:rsidR="005875B1">
        <w:rPr>
          <w:rFonts w:ascii="Bookman Old Style" w:hAnsi="Bookman Old Style" w:cs="Arial"/>
          <w:sz w:val="16"/>
          <w:szCs w:val="16"/>
        </w:rPr>
        <w:t xml:space="preserve">  </w:t>
      </w:r>
      <w:r w:rsidR="00827DAB">
        <w:rPr>
          <w:rFonts w:ascii="Bookman Old Style" w:hAnsi="Bookman Old Style" w:cs="Arial"/>
          <w:sz w:val="16"/>
          <w:szCs w:val="16"/>
        </w:rPr>
        <w:t xml:space="preserve">PDRB </w:t>
      </w:r>
      <w:r w:rsidR="002329B1">
        <w:rPr>
          <w:rFonts w:ascii="Bookman Old Style" w:hAnsi="Bookman Old Style" w:cs="Arial"/>
          <w:sz w:val="16"/>
          <w:szCs w:val="16"/>
        </w:rPr>
        <w:t>Kota Cirebon 2009-2012</w:t>
      </w:r>
      <w:r w:rsidR="00827DAB">
        <w:rPr>
          <w:rFonts w:ascii="Bookman Old Style" w:hAnsi="Bookman Old Style" w:cs="Arial"/>
          <w:sz w:val="16"/>
          <w:szCs w:val="16"/>
        </w:rPr>
        <w:t xml:space="preserve"> (BPS)</w:t>
      </w:r>
    </w:p>
    <w:p w:rsidR="00827DAB" w:rsidRDefault="006854AA" w:rsidP="006854AA">
      <w:pPr>
        <w:tabs>
          <w:tab w:val="left" w:pos="567"/>
        </w:tabs>
        <w:spacing w:line="240" w:lineRule="auto"/>
        <w:jc w:val="both"/>
        <w:rPr>
          <w:rFonts w:ascii="Bookman Old Style" w:hAnsi="Bookman Old Style" w:cs="Arial"/>
          <w:sz w:val="20"/>
          <w:szCs w:val="20"/>
        </w:rPr>
      </w:pPr>
      <w:r>
        <w:rPr>
          <w:rFonts w:ascii="Bookman Old Style" w:hAnsi="Bookman Old Style" w:cs="Arial"/>
          <w:sz w:val="20"/>
          <w:szCs w:val="20"/>
        </w:rPr>
        <w:tab/>
      </w:r>
    </w:p>
    <w:p w:rsidR="00B258BF" w:rsidRPr="004B4C85" w:rsidRDefault="006854AA" w:rsidP="003912EF">
      <w:pPr>
        <w:tabs>
          <w:tab w:val="left" w:pos="709"/>
        </w:tabs>
        <w:spacing w:after="120" w:line="360" w:lineRule="auto"/>
        <w:ind w:left="709" w:firstLine="709"/>
        <w:jc w:val="both"/>
        <w:rPr>
          <w:rFonts w:ascii="Bookman Old Style" w:hAnsi="Bookman Old Style" w:cs="Arial"/>
          <w:sz w:val="24"/>
          <w:szCs w:val="24"/>
        </w:rPr>
      </w:pPr>
      <w:r w:rsidRPr="003912EF">
        <w:rPr>
          <w:rFonts w:ascii="Bookman Old Style" w:hAnsi="Bookman Old Style" w:cs="Arial"/>
          <w:sz w:val="24"/>
          <w:szCs w:val="24"/>
        </w:rPr>
        <w:tab/>
      </w:r>
      <w:r w:rsidR="00B258BF" w:rsidRPr="004B4C85">
        <w:rPr>
          <w:rFonts w:ascii="Bookman Old Style" w:hAnsi="Bookman Old Style" w:cs="Arial"/>
          <w:sz w:val="24"/>
          <w:szCs w:val="24"/>
        </w:rPr>
        <w:t xml:space="preserve">Distribusi persentase PDRB sektoral menunjukan peranan masing-masing sektor dalam sumbangannya terhadap PDRB secara keseluruhan, semakin besar persentase suatu sektor semakin besar pula pengaruh sektor tersebut di dalam perkembangan ekonomi. Distribusi persentase juga dapat memperlihatkan </w:t>
      </w:r>
      <w:r w:rsidR="00743533" w:rsidRPr="004B4C85">
        <w:rPr>
          <w:rFonts w:ascii="Bookman Old Style" w:hAnsi="Bookman Old Style" w:cs="Arial"/>
          <w:sz w:val="24"/>
          <w:szCs w:val="24"/>
        </w:rPr>
        <w:t>konstribusi nilai tambah setiap sektor dalam pembentukan PDRB, sehingga akan tampak sektor-sektor yang menjadi pemicu pertumbuhan (sektor andalan), semakin besar peranan suatu sektor dalam perekonomian dapat dikatakan bahwa sektor tersebut sebagai engine growth atau mesin pertumbuhan ekonomi daerah.</w:t>
      </w:r>
    </w:p>
    <w:p w:rsidR="00B3077A" w:rsidRDefault="00B3077A" w:rsidP="003912EF">
      <w:pPr>
        <w:tabs>
          <w:tab w:val="left" w:pos="709"/>
        </w:tabs>
        <w:spacing w:after="120" w:line="360" w:lineRule="auto"/>
        <w:ind w:left="709" w:firstLine="709"/>
        <w:jc w:val="both"/>
        <w:rPr>
          <w:rFonts w:ascii="Bookman Old Style" w:hAnsi="Bookman Old Style" w:cs="Arial"/>
          <w:sz w:val="24"/>
          <w:szCs w:val="24"/>
        </w:rPr>
      </w:pPr>
      <w:r w:rsidRPr="004B4C85">
        <w:rPr>
          <w:rFonts w:ascii="Bookman Old Style" w:hAnsi="Bookman Old Style" w:cs="Arial"/>
          <w:sz w:val="24"/>
          <w:szCs w:val="24"/>
        </w:rPr>
        <w:lastRenderedPageBreak/>
        <w:tab/>
        <w:t>Pada Grafik 2, diperlihatkan struktur ekonomi Kota Cirebon pada t</w:t>
      </w:r>
      <w:r w:rsidR="002B7996">
        <w:rPr>
          <w:rFonts w:ascii="Bookman Old Style" w:hAnsi="Bookman Old Style" w:cs="Arial"/>
          <w:sz w:val="24"/>
          <w:szCs w:val="24"/>
        </w:rPr>
        <w:t>ahun 2009</w:t>
      </w:r>
      <w:r w:rsidRPr="004B4C85">
        <w:rPr>
          <w:rFonts w:ascii="Bookman Old Style" w:hAnsi="Bookman Old Style" w:cs="Arial"/>
          <w:sz w:val="24"/>
          <w:szCs w:val="24"/>
        </w:rPr>
        <w:t xml:space="preserve"> – 201</w:t>
      </w:r>
      <w:r w:rsidR="002B7996">
        <w:rPr>
          <w:rFonts w:ascii="Bookman Old Style" w:hAnsi="Bookman Old Style" w:cs="Arial"/>
          <w:sz w:val="24"/>
          <w:szCs w:val="24"/>
        </w:rPr>
        <w:t>2</w:t>
      </w:r>
      <w:r w:rsidR="00A172C9">
        <w:rPr>
          <w:rFonts w:ascii="Bookman Old Style" w:hAnsi="Bookman Old Style" w:cs="Arial"/>
          <w:sz w:val="24"/>
          <w:szCs w:val="24"/>
        </w:rPr>
        <w:t xml:space="preserve">, </w:t>
      </w:r>
      <w:r w:rsidRPr="004B4C85">
        <w:rPr>
          <w:rFonts w:ascii="Bookman Old Style" w:hAnsi="Bookman Old Style" w:cs="Arial"/>
          <w:sz w:val="24"/>
          <w:szCs w:val="24"/>
        </w:rPr>
        <w:t xml:space="preserve"> menurut kelompok sektor primer, sekunder dan tersier. </w:t>
      </w:r>
      <w:r w:rsidR="00A172C9">
        <w:rPr>
          <w:rFonts w:ascii="Bookman Old Style" w:hAnsi="Bookman Old Style" w:cs="Arial"/>
          <w:sz w:val="24"/>
          <w:szCs w:val="24"/>
        </w:rPr>
        <w:t xml:space="preserve"> </w:t>
      </w:r>
      <w:r w:rsidRPr="004B4C85">
        <w:rPr>
          <w:rFonts w:ascii="Bookman Old Style" w:hAnsi="Bookman Old Style" w:cs="Arial"/>
          <w:sz w:val="24"/>
          <w:szCs w:val="24"/>
        </w:rPr>
        <w:t>Dalam kurun waktu tersebut nampak sekali bahwa kelompok sektor primer dan sekunder mengalami penurunan kontribusi yang cukup signifikan, hal ini disebabkan kinerja sektor pertanian dan industri yang semakin tertinggal perkembangannya dari sektor-sektor lainnya. Pada kelompok sektor prime</w:t>
      </w:r>
      <w:r w:rsidR="009B7099">
        <w:rPr>
          <w:rFonts w:ascii="Bookman Old Style" w:hAnsi="Bookman Old Style" w:cs="Arial"/>
          <w:sz w:val="24"/>
          <w:szCs w:val="24"/>
        </w:rPr>
        <w:t>r konstribusinya yaitu dari 0,34</w:t>
      </w:r>
      <w:r w:rsidRPr="004B4C85">
        <w:rPr>
          <w:rFonts w:ascii="Bookman Old Style" w:hAnsi="Bookman Old Style" w:cs="Arial"/>
          <w:sz w:val="24"/>
          <w:szCs w:val="24"/>
        </w:rPr>
        <w:t xml:space="preserve"> persen di tahun 200</w:t>
      </w:r>
      <w:r w:rsidR="009B7099">
        <w:rPr>
          <w:rFonts w:ascii="Bookman Old Style" w:hAnsi="Bookman Old Style" w:cs="Arial"/>
          <w:sz w:val="24"/>
          <w:szCs w:val="24"/>
        </w:rPr>
        <w:t>9</w:t>
      </w:r>
      <w:r w:rsidRPr="004B4C85">
        <w:rPr>
          <w:rFonts w:ascii="Bookman Old Style" w:hAnsi="Bookman Old Style" w:cs="Arial"/>
          <w:sz w:val="24"/>
          <w:szCs w:val="24"/>
        </w:rPr>
        <w:t xml:space="preserve"> menjadi 0,3</w:t>
      </w:r>
      <w:r w:rsidR="009B7099">
        <w:rPr>
          <w:rFonts w:ascii="Bookman Old Style" w:hAnsi="Bookman Old Style" w:cs="Arial"/>
          <w:sz w:val="24"/>
          <w:szCs w:val="24"/>
        </w:rPr>
        <w:t>1</w:t>
      </w:r>
      <w:r w:rsidRPr="004B4C85">
        <w:rPr>
          <w:rFonts w:ascii="Bookman Old Style" w:hAnsi="Bookman Old Style" w:cs="Arial"/>
          <w:sz w:val="24"/>
          <w:szCs w:val="24"/>
        </w:rPr>
        <w:t xml:space="preserve"> persen pada </w:t>
      </w:r>
      <w:r w:rsidR="009B7099">
        <w:rPr>
          <w:rFonts w:ascii="Bookman Old Style" w:hAnsi="Bookman Old Style" w:cs="Arial"/>
          <w:sz w:val="24"/>
          <w:szCs w:val="24"/>
        </w:rPr>
        <w:t>tahun 2012</w:t>
      </w:r>
      <w:r w:rsidRPr="004B4C85">
        <w:rPr>
          <w:rFonts w:ascii="Bookman Old Style" w:hAnsi="Bookman Old Style" w:cs="Arial"/>
          <w:sz w:val="24"/>
          <w:szCs w:val="24"/>
        </w:rPr>
        <w:t>, konstribusi kelompok sekunder dari 3</w:t>
      </w:r>
      <w:r w:rsidR="009B7099">
        <w:rPr>
          <w:rFonts w:ascii="Bookman Old Style" w:hAnsi="Bookman Old Style" w:cs="Arial"/>
          <w:sz w:val="24"/>
          <w:szCs w:val="24"/>
        </w:rPr>
        <w:t>4,83 persen di tahun 2009</w:t>
      </w:r>
      <w:r w:rsidR="00FE5A7C" w:rsidRPr="004B4C85">
        <w:rPr>
          <w:rFonts w:ascii="Bookman Old Style" w:hAnsi="Bookman Old Style" w:cs="Arial"/>
          <w:sz w:val="24"/>
          <w:szCs w:val="24"/>
        </w:rPr>
        <w:t xml:space="preserve"> menjadi 30,6</w:t>
      </w:r>
      <w:r w:rsidR="009B7099">
        <w:rPr>
          <w:rFonts w:ascii="Bookman Old Style" w:hAnsi="Bookman Old Style" w:cs="Arial"/>
          <w:sz w:val="24"/>
          <w:szCs w:val="24"/>
        </w:rPr>
        <w:t>1</w:t>
      </w:r>
      <w:r w:rsidR="00FE5A7C" w:rsidRPr="004B4C85">
        <w:rPr>
          <w:rFonts w:ascii="Bookman Old Style" w:hAnsi="Bookman Old Style" w:cs="Arial"/>
          <w:sz w:val="24"/>
          <w:szCs w:val="24"/>
        </w:rPr>
        <w:t xml:space="preserve"> persen di tahun 201</w:t>
      </w:r>
      <w:r w:rsidR="009B7099">
        <w:rPr>
          <w:rFonts w:ascii="Bookman Old Style" w:hAnsi="Bookman Old Style" w:cs="Arial"/>
          <w:sz w:val="24"/>
          <w:szCs w:val="24"/>
        </w:rPr>
        <w:t>2</w:t>
      </w:r>
      <w:r w:rsidR="00FE5A7C" w:rsidRPr="004B4C85">
        <w:rPr>
          <w:rFonts w:ascii="Bookman Old Style" w:hAnsi="Bookman Old Style" w:cs="Arial"/>
          <w:sz w:val="24"/>
          <w:szCs w:val="24"/>
        </w:rPr>
        <w:t>.</w:t>
      </w:r>
    </w:p>
    <w:p w:rsidR="00C6007D" w:rsidRPr="004B4C85" w:rsidRDefault="00C6007D" w:rsidP="003912EF">
      <w:pPr>
        <w:tabs>
          <w:tab w:val="left" w:pos="709"/>
        </w:tabs>
        <w:spacing w:after="120" w:line="360" w:lineRule="auto"/>
        <w:ind w:left="709" w:firstLine="709"/>
        <w:jc w:val="both"/>
        <w:rPr>
          <w:rFonts w:ascii="Bookman Old Style" w:hAnsi="Bookman Old Style" w:cs="Arial"/>
          <w:sz w:val="24"/>
          <w:szCs w:val="24"/>
        </w:rPr>
      </w:pPr>
    </w:p>
    <w:p w:rsidR="00E0698F" w:rsidRDefault="00E0698F" w:rsidP="00E0698F">
      <w:pPr>
        <w:pStyle w:val="JudulGrafik"/>
        <w:numPr>
          <w:ilvl w:val="0"/>
          <w:numId w:val="0"/>
        </w:numPr>
        <w:rPr>
          <w:rFonts w:ascii="Bookman Old Style" w:hAnsi="Bookman Old Style" w:cs="Arial"/>
          <w:b w:val="0"/>
          <w:sz w:val="24"/>
          <w:szCs w:val="24"/>
          <w:lang w:val="id-ID"/>
        </w:rPr>
      </w:pPr>
      <w:bookmarkStart w:id="1" w:name="_Toc311028480"/>
      <w:bookmarkEnd w:id="0"/>
      <w:r w:rsidRPr="001B47B5">
        <w:rPr>
          <w:rFonts w:ascii="Bookman Old Style" w:hAnsi="Bookman Old Style" w:cs="Arial"/>
          <w:b w:val="0"/>
          <w:sz w:val="24"/>
          <w:szCs w:val="24"/>
          <w:lang w:val="id-ID"/>
        </w:rPr>
        <w:t>Grafik</w:t>
      </w:r>
      <w:r w:rsidR="0016055D" w:rsidRPr="001B47B5">
        <w:rPr>
          <w:rFonts w:ascii="Bookman Old Style" w:hAnsi="Bookman Old Style" w:cs="Arial"/>
          <w:b w:val="0"/>
          <w:sz w:val="24"/>
          <w:szCs w:val="24"/>
          <w:lang w:val="id-ID"/>
        </w:rPr>
        <w:t xml:space="preserve"> </w:t>
      </w:r>
      <w:r w:rsidR="0075462F">
        <w:rPr>
          <w:rFonts w:ascii="Bookman Old Style" w:hAnsi="Bookman Old Style" w:cs="Arial"/>
          <w:b w:val="0"/>
          <w:sz w:val="24"/>
          <w:szCs w:val="24"/>
          <w:lang w:val="id-ID"/>
        </w:rPr>
        <w:t>3.</w:t>
      </w:r>
      <w:r w:rsidR="00863A3A">
        <w:rPr>
          <w:rFonts w:ascii="Bookman Old Style" w:hAnsi="Bookman Old Style" w:cs="Arial"/>
          <w:b w:val="0"/>
          <w:sz w:val="24"/>
          <w:szCs w:val="24"/>
          <w:lang w:val="id-ID"/>
        </w:rPr>
        <w:t>1</w:t>
      </w:r>
      <w:r w:rsidR="0016055D" w:rsidRPr="001B47B5">
        <w:rPr>
          <w:rFonts w:ascii="Bookman Old Style" w:hAnsi="Bookman Old Style" w:cs="Arial"/>
          <w:b w:val="0"/>
          <w:sz w:val="24"/>
          <w:szCs w:val="24"/>
          <w:lang w:val="id-ID"/>
        </w:rPr>
        <w:t>.</w:t>
      </w:r>
      <w:r w:rsidRPr="001B47B5">
        <w:rPr>
          <w:rFonts w:ascii="Bookman Old Style" w:hAnsi="Bookman Old Style" w:cs="Arial"/>
          <w:b w:val="0"/>
          <w:sz w:val="24"/>
          <w:szCs w:val="24"/>
          <w:lang w:val="id-ID"/>
        </w:rPr>
        <w:t xml:space="preserve"> </w:t>
      </w:r>
      <w:r w:rsidRPr="001B47B5">
        <w:rPr>
          <w:rFonts w:ascii="Bookman Old Style" w:hAnsi="Bookman Old Style" w:cs="Arial"/>
          <w:b w:val="0"/>
          <w:sz w:val="24"/>
          <w:szCs w:val="24"/>
        </w:rPr>
        <w:t>Struktur Ekonomi Kota Cirebon Tahun 200</w:t>
      </w:r>
      <w:r w:rsidR="004B4C85">
        <w:rPr>
          <w:rFonts w:ascii="Bookman Old Style" w:hAnsi="Bookman Old Style" w:cs="Arial"/>
          <w:b w:val="0"/>
          <w:sz w:val="24"/>
          <w:szCs w:val="24"/>
          <w:lang w:val="id-ID"/>
        </w:rPr>
        <w:t>8</w:t>
      </w:r>
      <w:r w:rsidRPr="001B47B5">
        <w:rPr>
          <w:rFonts w:ascii="Bookman Old Style" w:hAnsi="Bookman Old Style" w:cs="Arial"/>
          <w:b w:val="0"/>
          <w:sz w:val="24"/>
          <w:szCs w:val="24"/>
        </w:rPr>
        <w:t xml:space="preserve"> </w:t>
      </w:r>
      <w:r w:rsidR="00C76EC4">
        <w:rPr>
          <w:rFonts w:ascii="Bookman Old Style" w:hAnsi="Bookman Old Style" w:cs="Arial"/>
          <w:b w:val="0"/>
          <w:sz w:val="24"/>
          <w:szCs w:val="24"/>
        </w:rPr>
        <w:t>–</w:t>
      </w:r>
      <w:r w:rsidRPr="001B47B5">
        <w:rPr>
          <w:rFonts w:ascii="Bookman Old Style" w:hAnsi="Bookman Old Style" w:cs="Arial"/>
          <w:b w:val="0"/>
          <w:sz w:val="24"/>
          <w:szCs w:val="24"/>
        </w:rPr>
        <w:t xml:space="preserve"> 201</w:t>
      </w:r>
      <w:bookmarkEnd w:id="1"/>
      <w:r w:rsidR="004B4C85">
        <w:rPr>
          <w:rFonts w:ascii="Bookman Old Style" w:hAnsi="Bookman Old Style" w:cs="Arial"/>
          <w:b w:val="0"/>
          <w:sz w:val="24"/>
          <w:szCs w:val="24"/>
          <w:lang w:val="id-ID"/>
        </w:rPr>
        <w:t>1</w:t>
      </w:r>
    </w:p>
    <w:p w:rsidR="00C76EC4" w:rsidRDefault="00C76EC4" w:rsidP="00E0698F">
      <w:pPr>
        <w:pStyle w:val="JudulGrafik"/>
        <w:numPr>
          <w:ilvl w:val="0"/>
          <w:numId w:val="0"/>
        </w:numPr>
        <w:rPr>
          <w:rFonts w:ascii="Bookman Old Style" w:hAnsi="Bookman Old Style" w:cs="Arial"/>
          <w:b w:val="0"/>
          <w:sz w:val="24"/>
          <w:szCs w:val="24"/>
          <w:lang w:val="id-ID"/>
        </w:rPr>
      </w:pPr>
    </w:p>
    <w:p w:rsidR="00C76EC4" w:rsidRPr="004B4C85" w:rsidRDefault="000675B7" w:rsidP="00E0698F">
      <w:pPr>
        <w:pStyle w:val="JudulGrafik"/>
        <w:numPr>
          <w:ilvl w:val="0"/>
          <w:numId w:val="0"/>
        </w:numPr>
        <w:rPr>
          <w:rFonts w:ascii="Bookman Old Style" w:hAnsi="Bookman Old Style" w:cs="Arial"/>
          <w:b w:val="0"/>
          <w:sz w:val="24"/>
          <w:szCs w:val="24"/>
          <w:lang w:val="id-ID"/>
        </w:rPr>
      </w:pPr>
      <w:r w:rsidRPr="000675B7">
        <w:rPr>
          <w:rFonts w:ascii="Bookman Old Style" w:hAnsi="Bookman Old Style" w:cs="Arial"/>
          <w:b w:val="0"/>
          <w:sz w:val="24"/>
          <w:szCs w:val="24"/>
          <w:lang w:val="id-ID" w:eastAsia="id-ID"/>
        </w:rPr>
        <w:drawing>
          <wp:inline distT="0" distB="0" distL="0" distR="0">
            <wp:extent cx="5579919" cy="2005445"/>
            <wp:effectExtent l="0" t="0" r="0" b="0"/>
            <wp:docPr id="4"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C76EC4" w:rsidRDefault="00C76EC4" w:rsidP="00876CF9">
      <w:pPr>
        <w:spacing w:after="120" w:line="360" w:lineRule="auto"/>
        <w:ind w:left="1418"/>
        <w:jc w:val="both"/>
        <w:rPr>
          <w:rFonts w:ascii="Bookman Old Style" w:hAnsi="Bookman Old Style" w:cs="Arial"/>
          <w:sz w:val="24"/>
          <w:szCs w:val="24"/>
        </w:rPr>
      </w:pPr>
    </w:p>
    <w:p w:rsidR="00E0698F" w:rsidRDefault="0034250A" w:rsidP="003912EF">
      <w:pPr>
        <w:tabs>
          <w:tab w:val="left" w:pos="709"/>
        </w:tabs>
        <w:spacing w:after="120" w:line="360" w:lineRule="auto"/>
        <w:ind w:left="709" w:firstLine="709"/>
        <w:jc w:val="both"/>
        <w:rPr>
          <w:rFonts w:ascii="Bookman Old Style" w:hAnsi="Bookman Old Style" w:cs="Arial"/>
          <w:sz w:val="24"/>
          <w:szCs w:val="24"/>
        </w:rPr>
      </w:pPr>
      <w:r>
        <w:rPr>
          <w:rFonts w:ascii="Bookman Old Style" w:hAnsi="Bookman Old Style" w:cs="Arial"/>
          <w:sz w:val="24"/>
          <w:szCs w:val="24"/>
        </w:rPr>
        <w:tab/>
      </w:r>
      <w:r w:rsidR="00E0698F" w:rsidRPr="003912EF">
        <w:rPr>
          <w:rFonts w:ascii="Bookman Old Style" w:hAnsi="Bookman Old Style" w:cs="Arial"/>
          <w:sz w:val="24"/>
          <w:szCs w:val="24"/>
        </w:rPr>
        <w:t>Sementara itu kelompok sektor tersier terlihat semakin memberikan kontribusi yang besar bagi perekonomian Kota Cirebon,</w:t>
      </w:r>
      <w:r w:rsidR="00341474" w:rsidRPr="003912EF">
        <w:rPr>
          <w:rFonts w:ascii="Bookman Old Style" w:hAnsi="Bookman Old Style" w:cs="Arial"/>
          <w:sz w:val="24"/>
          <w:szCs w:val="24"/>
        </w:rPr>
        <w:t xml:space="preserve"> kontribusinya meningkat dari 6</w:t>
      </w:r>
      <w:r w:rsidR="007F08C8">
        <w:rPr>
          <w:rFonts w:ascii="Bookman Old Style" w:hAnsi="Bookman Old Style" w:cs="Arial"/>
          <w:sz w:val="24"/>
          <w:szCs w:val="24"/>
        </w:rPr>
        <w:t>4,83</w:t>
      </w:r>
      <w:r w:rsidR="00E0698F" w:rsidRPr="003912EF">
        <w:rPr>
          <w:rFonts w:ascii="Bookman Old Style" w:hAnsi="Bookman Old Style" w:cs="Arial"/>
          <w:sz w:val="24"/>
          <w:szCs w:val="24"/>
        </w:rPr>
        <w:t xml:space="preserve"> persen </w:t>
      </w:r>
      <w:r w:rsidR="00341474">
        <w:rPr>
          <w:rFonts w:ascii="Bookman Old Style" w:hAnsi="Bookman Old Style" w:cs="Arial"/>
          <w:sz w:val="24"/>
          <w:szCs w:val="24"/>
        </w:rPr>
        <w:t>di tahun 200</w:t>
      </w:r>
      <w:r w:rsidR="007F08C8">
        <w:rPr>
          <w:rFonts w:ascii="Bookman Old Style" w:hAnsi="Bookman Old Style" w:cs="Arial"/>
          <w:sz w:val="24"/>
          <w:szCs w:val="24"/>
        </w:rPr>
        <w:t>9</w:t>
      </w:r>
      <w:r w:rsidR="00341474">
        <w:rPr>
          <w:rFonts w:ascii="Bookman Old Style" w:hAnsi="Bookman Old Style" w:cs="Arial"/>
          <w:sz w:val="24"/>
          <w:szCs w:val="24"/>
        </w:rPr>
        <w:t xml:space="preserve"> </w:t>
      </w:r>
      <w:r w:rsidR="00E0698F" w:rsidRPr="003912EF">
        <w:rPr>
          <w:rFonts w:ascii="Bookman Old Style" w:hAnsi="Bookman Old Style" w:cs="Arial"/>
          <w:sz w:val="24"/>
          <w:szCs w:val="24"/>
        </w:rPr>
        <w:t>menjadi 6</w:t>
      </w:r>
      <w:r w:rsidR="00341474">
        <w:rPr>
          <w:rFonts w:ascii="Bookman Old Style" w:hAnsi="Bookman Old Style" w:cs="Arial"/>
          <w:sz w:val="24"/>
          <w:szCs w:val="24"/>
        </w:rPr>
        <w:t>9</w:t>
      </w:r>
      <w:r w:rsidR="00E0698F" w:rsidRPr="003912EF">
        <w:rPr>
          <w:rFonts w:ascii="Bookman Old Style" w:hAnsi="Bookman Old Style" w:cs="Arial"/>
          <w:sz w:val="24"/>
          <w:szCs w:val="24"/>
        </w:rPr>
        <w:t>,</w:t>
      </w:r>
      <w:r w:rsidR="00341474">
        <w:rPr>
          <w:rFonts w:ascii="Bookman Old Style" w:hAnsi="Bookman Old Style" w:cs="Arial"/>
          <w:sz w:val="24"/>
          <w:szCs w:val="24"/>
        </w:rPr>
        <w:t>0</w:t>
      </w:r>
      <w:r w:rsidR="007F08C8">
        <w:rPr>
          <w:rFonts w:ascii="Bookman Old Style" w:hAnsi="Bookman Old Style" w:cs="Arial"/>
          <w:sz w:val="24"/>
          <w:szCs w:val="24"/>
        </w:rPr>
        <w:t>8</w:t>
      </w:r>
      <w:r w:rsidR="00341474">
        <w:rPr>
          <w:rFonts w:ascii="Bookman Old Style" w:hAnsi="Bookman Old Style" w:cs="Arial"/>
          <w:sz w:val="24"/>
          <w:szCs w:val="24"/>
        </w:rPr>
        <w:t xml:space="preserve"> </w:t>
      </w:r>
      <w:r w:rsidR="00E0698F" w:rsidRPr="003912EF">
        <w:rPr>
          <w:rFonts w:ascii="Bookman Old Style" w:hAnsi="Bookman Old Style" w:cs="Arial"/>
          <w:sz w:val="24"/>
          <w:szCs w:val="24"/>
        </w:rPr>
        <w:t>persen</w:t>
      </w:r>
      <w:r w:rsidR="007F08C8">
        <w:rPr>
          <w:rFonts w:ascii="Bookman Old Style" w:hAnsi="Bookman Old Style" w:cs="Arial"/>
          <w:sz w:val="24"/>
          <w:szCs w:val="24"/>
        </w:rPr>
        <w:t xml:space="preserve"> pada tahun 2012</w:t>
      </w:r>
      <w:r w:rsidR="00341474">
        <w:rPr>
          <w:rFonts w:ascii="Bookman Old Style" w:hAnsi="Bookman Old Style" w:cs="Arial"/>
          <w:sz w:val="24"/>
          <w:szCs w:val="24"/>
        </w:rPr>
        <w:t>,</w:t>
      </w:r>
      <w:r w:rsidR="00E0698F" w:rsidRPr="003912EF">
        <w:rPr>
          <w:rFonts w:ascii="Bookman Old Style" w:hAnsi="Bookman Old Style" w:cs="Arial"/>
          <w:sz w:val="24"/>
          <w:szCs w:val="24"/>
        </w:rPr>
        <w:t xml:space="preserve"> </w:t>
      </w:r>
      <w:r w:rsidR="00341474">
        <w:rPr>
          <w:rFonts w:ascii="Bookman Old Style" w:hAnsi="Bookman Old Style" w:cs="Arial"/>
          <w:sz w:val="24"/>
          <w:szCs w:val="24"/>
        </w:rPr>
        <w:t>k</w:t>
      </w:r>
      <w:r w:rsidR="00E0698F" w:rsidRPr="003912EF">
        <w:rPr>
          <w:rFonts w:ascii="Bookman Old Style" w:hAnsi="Bookman Old Style" w:cs="Arial"/>
          <w:sz w:val="24"/>
          <w:szCs w:val="24"/>
        </w:rPr>
        <w:t>elompok sektor tersier ini sangat didukung oleh sektor perdagangan.</w:t>
      </w:r>
    </w:p>
    <w:p w:rsidR="007F08C8" w:rsidRDefault="0034250A" w:rsidP="003912EF">
      <w:pPr>
        <w:tabs>
          <w:tab w:val="left" w:pos="709"/>
        </w:tabs>
        <w:spacing w:after="120" w:line="360" w:lineRule="auto"/>
        <w:ind w:left="709" w:firstLine="709"/>
        <w:jc w:val="both"/>
        <w:rPr>
          <w:rFonts w:ascii="Bookman Old Style" w:hAnsi="Bookman Old Style" w:cs="Arial"/>
          <w:sz w:val="24"/>
          <w:szCs w:val="24"/>
        </w:rPr>
      </w:pPr>
      <w:r>
        <w:rPr>
          <w:rFonts w:ascii="Bookman Old Style" w:hAnsi="Bookman Old Style" w:cs="Arial"/>
          <w:sz w:val="24"/>
          <w:szCs w:val="24"/>
        </w:rPr>
        <w:lastRenderedPageBreak/>
        <w:tab/>
      </w:r>
      <w:r w:rsidR="00E0698F" w:rsidRPr="003912EF">
        <w:rPr>
          <w:rFonts w:ascii="Bookman Old Style" w:hAnsi="Bookman Old Style" w:cs="Arial"/>
          <w:sz w:val="24"/>
          <w:szCs w:val="24"/>
        </w:rPr>
        <w:t>Di Kota Cirebon peranan sektor pertanian merupakan sektor yang memberi kontribusi paling kecil dibandingkan dengan sektor lainnya,</w:t>
      </w:r>
      <w:r w:rsidR="007F08C8">
        <w:rPr>
          <w:rFonts w:ascii="Bookman Old Style" w:hAnsi="Bookman Old Style" w:cs="Arial"/>
          <w:sz w:val="24"/>
          <w:szCs w:val="24"/>
        </w:rPr>
        <w:t xml:space="preserve"> pada tahun 2012 distribusi sektor pertanian atas dasar harga berlaku sebesar 0,31 persen mengalami sedikit penurunan dibanding dengan tahun 2011 yang sebesar 0,35 persen.</w:t>
      </w:r>
    </w:p>
    <w:p w:rsidR="00E0698F" w:rsidRDefault="007F08C8" w:rsidP="003912EF">
      <w:pPr>
        <w:tabs>
          <w:tab w:val="left" w:pos="709"/>
        </w:tabs>
        <w:spacing w:after="120" w:line="360" w:lineRule="auto"/>
        <w:ind w:left="709" w:firstLine="709"/>
        <w:jc w:val="both"/>
        <w:rPr>
          <w:rFonts w:ascii="Bookman Old Style" w:hAnsi="Bookman Old Style" w:cs="Arial"/>
          <w:sz w:val="24"/>
          <w:szCs w:val="24"/>
        </w:rPr>
      </w:pPr>
      <w:r>
        <w:rPr>
          <w:rFonts w:ascii="Bookman Old Style" w:hAnsi="Bookman Old Style" w:cs="Arial"/>
          <w:sz w:val="24"/>
          <w:szCs w:val="24"/>
        </w:rPr>
        <w:t>Kelompok sektor sekunder yang didukung oleh sektor industri, sektor listrik, gas dan air (LGA) serta sektor bangunan konstribusinya terhadap pembentukan PDRB Kota Cirebon dari tahun ketahun mengalami penurunan, hal ini disebabkan karena menurunnya konstribusi sektor industri terhadap PDRB. Sedangkan besaran konstribusi dari masing-masing sektor adalah sebagai berikut; sektor industri sebesar 21,91 persen, sektor LGA sebesar 2,24 persen dan sektor bangunan sebesar 6,46 persen.</w:t>
      </w:r>
    </w:p>
    <w:p w:rsidR="008E7139" w:rsidRDefault="0034250A" w:rsidP="003912EF">
      <w:pPr>
        <w:tabs>
          <w:tab w:val="left" w:pos="709"/>
        </w:tabs>
        <w:spacing w:after="120" w:line="360" w:lineRule="auto"/>
        <w:ind w:left="709" w:firstLine="709"/>
        <w:jc w:val="both"/>
        <w:rPr>
          <w:rFonts w:ascii="Bookman Old Style" w:hAnsi="Bookman Old Style" w:cs="Arial"/>
          <w:sz w:val="24"/>
          <w:szCs w:val="24"/>
        </w:rPr>
      </w:pPr>
      <w:r>
        <w:rPr>
          <w:rFonts w:ascii="Bookman Old Style" w:hAnsi="Bookman Old Style" w:cs="Arial"/>
          <w:sz w:val="24"/>
          <w:szCs w:val="24"/>
        </w:rPr>
        <w:tab/>
      </w:r>
      <w:r w:rsidR="00E0698F" w:rsidRPr="003912EF">
        <w:rPr>
          <w:rFonts w:ascii="Bookman Old Style" w:hAnsi="Bookman Old Style" w:cs="Arial"/>
          <w:sz w:val="24"/>
          <w:szCs w:val="24"/>
        </w:rPr>
        <w:t>Kelompok sektor tersier selalu memberikan kontribusi tertinggi dibandingkan kelompok sektor yang lainnya dan se</w:t>
      </w:r>
      <w:r w:rsidR="00B2517C">
        <w:rPr>
          <w:rFonts w:ascii="Bookman Old Style" w:hAnsi="Bookman Old Style" w:cs="Arial"/>
          <w:sz w:val="24"/>
          <w:szCs w:val="24"/>
        </w:rPr>
        <w:t>n</w:t>
      </w:r>
      <w:r w:rsidR="00E0698F" w:rsidRPr="003912EF">
        <w:rPr>
          <w:rFonts w:ascii="Bookman Old Style" w:hAnsi="Bookman Old Style" w:cs="Arial"/>
          <w:sz w:val="24"/>
          <w:szCs w:val="24"/>
        </w:rPr>
        <w:t>a</w:t>
      </w:r>
      <w:r w:rsidR="00B2517C">
        <w:rPr>
          <w:rFonts w:ascii="Bookman Old Style" w:hAnsi="Bookman Old Style" w:cs="Arial"/>
          <w:sz w:val="24"/>
          <w:szCs w:val="24"/>
        </w:rPr>
        <w:t xml:space="preserve">ntiasa mengalami peningkatan. Jika pada </w:t>
      </w:r>
      <w:r w:rsidR="001B47B5">
        <w:rPr>
          <w:rFonts w:ascii="Bookman Old Style" w:hAnsi="Bookman Old Style" w:cs="Arial"/>
          <w:sz w:val="24"/>
          <w:szCs w:val="24"/>
        </w:rPr>
        <w:t>T</w:t>
      </w:r>
      <w:r w:rsidR="00E0698F" w:rsidRPr="003912EF">
        <w:rPr>
          <w:rFonts w:ascii="Bookman Old Style" w:hAnsi="Bookman Old Style" w:cs="Arial"/>
          <w:sz w:val="24"/>
          <w:szCs w:val="24"/>
        </w:rPr>
        <w:t>ahun 20</w:t>
      </w:r>
      <w:r w:rsidR="00B2517C">
        <w:rPr>
          <w:rFonts w:ascii="Bookman Old Style" w:hAnsi="Bookman Old Style" w:cs="Arial"/>
          <w:sz w:val="24"/>
          <w:szCs w:val="24"/>
        </w:rPr>
        <w:t>1</w:t>
      </w:r>
      <w:r w:rsidR="00CD2FB0">
        <w:rPr>
          <w:rFonts w:ascii="Bookman Old Style" w:hAnsi="Bookman Old Style" w:cs="Arial"/>
          <w:sz w:val="24"/>
          <w:szCs w:val="24"/>
        </w:rPr>
        <w:t>1</w:t>
      </w:r>
      <w:r w:rsidR="00E0698F" w:rsidRPr="003912EF">
        <w:rPr>
          <w:rFonts w:ascii="Bookman Old Style" w:hAnsi="Bookman Old Style" w:cs="Arial"/>
          <w:sz w:val="24"/>
          <w:szCs w:val="24"/>
        </w:rPr>
        <w:t xml:space="preserve"> </w:t>
      </w:r>
      <w:r w:rsidR="00B2517C">
        <w:rPr>
          <w:rFonts w:ascii="Bookman Old Style" w:hAnsi="Bookman Old Style" w:cs="Arial"/>
          <w:sz w:val="24"/>
          <w:szCs w:val="24"/>
        </w:rPr>
        <w:t>konstribusi sektor tersier sebesar 6</w:t>
      </w:r>
      <w:r w:rsidR="009E683A">
        <w:rPr>
          <w:rFonts w:ascii="Bookman Old Style" w:hAnsi="Bookman Old Style" w:cs="Arial"/>
          <w:sz w:val="24"/>
          <w:szCs w:val="24"/>
        </w:rPr>
        <w:t>9</w:t>
      </w:r>
      <w:r w:rsidR="00CD2FB0">
        <w:rPr>
          <w:rFonts w:ascii="Bookman Old Style" w:hAnsi="Bookman Old Style" w:cs="Arial"/>
          <w:sz w:val="24"/>
          <w:szCs w:val="24"/>
        </w:rPr>
        <w:t>,</w:t>
      </w:r>
      <w:r w:rsidR="009E683A">
        <w:rPr>
          <w:rFonts w:ascii="Bookman Old Style" w:hAnsi="Bookman Old Style" w:cs="Arial"/>
          <w:sz w:val="24"/>
          <w:szCs w:val="24"/>
        </w:rPr>
        <w:t>02</w:t>
      </w:r>
      <w:r w:rsidR="00CD2FB0">
        <w:rPr>
          <w:rFonts w:ascii="Bookman Old Style" w:hAnsi="Bookman Old Style" w:cs="Arial"/>
          <w:sz w:val="24"/>
          <w:szCs w:val="24"/>
        </w:rPr>
        <w:t xml:space="preserve"> persen maka pada tahun 2012</w:t>
      </w:r>
      <w:r w:rsidR="00B2517C">
        <w:rPr>
          <w:rFonts w:ascii="Bookman Old Style" w:hAnsi="Bookman Old Style" w:cs="Arial"/>
          <w:sz w:val="24"/>
          <w:szCs w:val="24"/>
        </w:rPr>
        <w:t xml:space="preserve"> sebesar 69,0</w:t>
      </w:r>
      <w:r w:rsidR="00CD2FB0">
        <w:rPr>
          <w:rFonts w:ascii="Bookman Old Style" w:hAnsi="Bookman Old Style" w:cs="Arial"/>
          <w:sz w:val="24"/>
          <w:szCs w:val="24"/>
        </w:rPr>
        <w:t>8</w:t>
      </w:r>
      <w:r w:rsidR="00B2517C">
        <w:rPr>
          <w:rFonts w:ascii="Bookman Old Style" w:hAnsi="Bookman Old Style" w:cs="Arial"/>
          <w:sz w:val="24"/>
          <w:szCs w:val="24"/>
        </w:rPr>
        <w:t xml:space="preserve"> persen. Kelompok sektor</w:t>
      </w:r>
      <w:r w:rsidR="009E683A">
        <w:rPr>
          <w:rFonts w:ascii="Bookman Old Style" w:hAnsi="Bookman Old Style" w:cs="Arial"/>
          <w:sz w:val="24"/>
          <w:szCs w:val="24"/>
        </w:rPr>
        <w:t xml:space="preserve"> tersier ini didukung oleh sektor</w:t>
      </w:r>
      <w:r w:rsidR="00B2517C">
        <w:rPr>
          <w:rFonts w:ascii="Bookman Old Style" w:hAnsi="Bookman Old Style" w:cs="Arial"/>
          <w:sz w:val="24"/>
          <w:szCs w:val="24"/>
        </w:rPr>
        <w:t xml:space="preserve"> </w:t>
      </w:r>
      <w:r w:rsidR="00133C74">
        <w:rPr>
          <w:rFonts w:ascii="Bookman Old Style" w:hAnsi="Bookman Old Style" w:cs="Arial"/>
          <w:sz w:val="24"/>
          <w:szCs w:val="24"/>
        </w:rPr>
        <w:t>perdagangan sebesar 35,</w:t>
      </w:r>
      <w:r w:rsidR="009E683A">
        <w:rPr>
          <w:rFonts w:ascii="Bookman Old Style" w:hAnsi="Bookman Old Style" w:cs="Arial"/>
          <w:sz w:val="24"/>
          <w:szCs w:val="24"/>
        </w:rPr>
        <w:t>2</w:t>
      </w:r>
      <w:r w:rsidR="00133C74">
        <w:rPr>
          <w:rFonts w:ascii="Bookman Old Style" w:hAnsi="Bookman Old Style" w:cs="Arial"/>
          <w:sz w:val="24"/>
          <w:szCs w:val="24"/>
        </w:rPr>
        <w:t xml:space="preserve">1 persen </w:t>
      </w:r>
      <w:r w:rsidR="00B2517C">
        <w:rPr>
          <w:rFonts w:ascii="Bookman Old Style" w:hAnsi="Bookman Old Style" w:cs="Arial"/>
          <w:sz w:val="24"/>
          <w:szCs w:val="24"/>
        </w:rPr>
        <w:t xml:space="preserve"> yang memberikan konstribusi tertinggi bagi PDRB Kota Cirebon, sektor pengangkutan dan komunikasi dengan konstribusi sebesar </w:t>
      </w:r>
      <w:r w:rsidR="009E683A">
        <w:rPr>
          <w:rFonts w:ascii="Bookman Old Style" w:hAnsi="Bookman Old Style" w:cs="Arial"/>
          <w:sz w:val="24"/>
          <w:szCs w:val="24"/>
        </w:rPr>
        <w:t>15,29</w:t>
      </w:r>
      <w:r w:rsidR="00B2517C">
        <w:rPr>
          <w:rFonts w:ascii="Bookman Old Style" w:hAnsi="Bookman Old Style" w:cs="Arial"/>
          <w:sz w:val="24"/>
          <w:szCs w:val="24"/>
        </w:rPr>
        <w:t xml:space="preserve"> persen</w:t>
      </w:r>
      <w:r w:rsidR="00133C74">
        <w:rPr>
          <w:rFonts w:ascii="Bookman Old Style" w:hAnsi="Bookman Old Style" w:cs="Arial"/>
          <w:sz w:val="24"/>
          <w:szCs w:val="24"/>
        </w:rPr>
        <w:t>, sektor lembaga keuangan dengan konstribusi sebesar 10,</w:t>
      </w:r>
      <w:r w:rsidR="009E683A">
        <w:rPr>
          <w:rFonts w:ascii="Bookman Old Style" w:hAnsi="Bookman Old Style" w:cs="Arial"/>
          <w:sz w:val="24"/>
          <w:szCs w:val="24"/>
        </w:rPr>
        <w:t>57</w:t>
      </w:r>
      <w:r w:rsidR="00133C74">
        <w:rPr>
          <w:rFonts w:ascii="Bookman Old Style" w:hAnsi="Bookman Old Style" w:cs="Arial"/>
          <w:sz w:val="24"/>
          <w:szCs w:val="24"/>
        </w:rPr>
        <w:t xml:space="preserve"> persen</w:t>
      </w:r>
      <w:r w:rsidR="00B2517C">
        <w:rPr>
          <w:rFonts w:ascii="Bookman Old Style" w:hAnsi="Bookman Old Style" w:cs="Arial"/>
          <w:sz w:val="24"/>
          <w:szCs w:val="24"/>
        </w:rPr>
        <w:t xml:space="preserve"> dan sektor jasa konstribusinya</w:t>
      </w:r>
      <w:r w:rsidR="009E683A">
        <w:rPr>
          <w:rFonts w:ascii="Bookman Old Style" w:hAnsi="Bookman Old Style" w:cs="Arial"/>
          <w:sz w:val="24"/>
          <w:szCs w:val="24"/>
        </w:rPr>
        <w:t xml:space="preserve"> sebesar 8,01</w:t>
      </w:r>
      <w:r w:rsidR="00133C74">
        <w:rPr>
          <w:rFonts w:ascii="Bookman Old Style" w:hAnsi="Bookman Old Style" w:cs="Arial"/>
          <w:sz w:val="24"/>
          <w:szCs w:val="24"/>
        </w:rPr>
        <w:t xml:space="preserve"> persen</w:t>
      </w:r>
      <w:r w:rsidR="00B2517C">
        <w:rPr>
          <w:rFonts w:ascii="Bookman Old Style" w:hAnsi="Bookman Old Style" w:cs="Arial"/>
          <w:sz w:val="24"/>
          <w:szCs w:val="24"/>
        </w:rPr>
        <w:t>.</w:t>
      </w:r>
    </w:p>
    <w:p w:rsidR="00A1152E" w:rsidRDefault="008E7139" w:rsidP="003912EF">
      <w:pPr>
        <w:tabs>
          <w:tab w:val="left" w:pos="709"/>
        </w:tabs>
        <w:spacing w:after="120" w:line="360" w:lineRule="auto"/>
        <w:ind w:left="709" w:firstLine="709"/>
        <w:jc w:val="both"/>
        <w:rPr>
          <w:rFonts w:ascii="Bookman Old Style" w:hAnsi="Bookman Old Style" w:cs="Arial"/>
          <w:sz w:val="24"/>
          <w:szCs w:val="24"/>
        </w:rPr>
      </w:pPr>
      <w:r>
        <w:rPr>
          <w:rFonts w:ascii="Bookman Old Style" w:hAnsi="Bookman Old Style" w:cs="Arial"/>
          <w:sz w:val="24"/>
          <w:szCs w:val="24"/>
        </w:rPr>
        <w:t xml:space="preserve">Dari uraian konstribusi di atas dapat diketahui bahwa struktur perekonomian di Kota Cirebon sejak beberapa tahun kebelakang sangat didukung oleh sektor perdagangan </w:t>
      </w:r>
      <w:r>
        <w:rPr>
          <w:rFonts w:ascii="Bookman Old Style" w:hAnsi="Bookman Old Style" w:cs="Arial"/>
          <w:sz w:val="24"/>
          <w:szCs w:val="24"/>
        </w:rPr>
        <w:lastRenderedPageBreak/>
        <w:t>dan sektor industri dengan konstribusi masing-masing merupakan penyumbang terbesar bagi pembentukan PDRB Kota Cirebon.</w:t>
      </w:r>
    </w:p>
    <w:p w:rsidR="000127F0" w:rsidRDefault="008E7139" w:rsidP="000127F0">
      <w:pPr>
        <w:tabs>
          <w:tab w:val="left" w:pos="709"/>
        </w:tabs>
        <w:spacing w:after="120" w:line="360" w:lineRule="auto"/>
        <w:ind w:left="709" w:firstLine="709"/>
        <w:jc w:val="both"/>
        <w:rPr>
          <w:rFonts w:ascii="Bookman Old Style" w:hAnsi="Bookman Old Style" w:cs="Arial"/>
          <w:sz w:val="24"/>
          <w:szCs w:val="24"/>
        </w:rPr>
      </w:pPr>
      <w:r>
        <w:rPr>
          <w:rFonts w:ascii="Bookman Old Style" w:hAnsi="Bookman Old Style" w:cs="Arial"/>
          <w:sz w:val="24"/>
          <w:szCs w:val="24"/>
        </w:rPr>
        <w:t xml:space="preserve">Pada sektor industri kegiatan usaha didominasi pada dua jenis usaha besar yaitu industri makanan ternak dan jaring dimana sebagian besar produknya dipasarkan di luar Kota Cirebon. </w:t>
      </w:r>
    </w:p>
    <w:p w:rsidR="00642F23" w:rsidRDefault="008E7139" w:rsidP="000127F0">
      <w:pPr>
        <w:tabs>
          <w:tab w:val="left" w:pos="709"/>
        </w:tabs>
        <w:spacing w:after="120" w:line="360" w:lineRule="auto"/>
        <w:ind w:left="720" w:firstLine="698"/>
        <w:jc w:val="both"/>
        <w:rPr>
          <w:rFonts w:ascii="Bookman Old Style" w:hAnsi="Bookman Old Style" w:cs="Arial"/>
          <w:sz w:val="24"/>
          <w:szCs w:val="24"/>
        </w:rPr>
      </w:pPr>
      <w:r>
        <w:rPr>
          <w:rFonts w:ascii="Bookman Old Style" w:hAnsi="Bookman Old Style" w:cs="Arial"/>
          <w:sz w:val="24"/>
          <w:szCs w:val="24"/>
        </w:rPr>
        <w:t xml:space="preserve">Sedangkan sektor perdagangan kegiatan usahanya cukup beragam yaitu mulai </w:t>
      </w:r>
      <w:r w:rsidR="002F32BD">
        <w:rPr>
          <w:rFonts w:ascii="Bookman Old Style" w:hAnsi="Bookman Old Style" w:cs="Arial"/>
          <w:sz w:val="24"/>
          <w:szCs w:val="24"/>
        </w:rPr>
        <w:t>dari pedagang</w:t>
      </w:r>
      <w:r w:rsidR="00343DF4">
        <w:rPr>
          <w:rFonts w:ascii="Bookman Old Style" w:hAnsi="Bookman Old Style" w:cs="Arial"/>
          <w:sz w:val="24"/>
          <w:szCs w:val="24"/>
        </w:rPr>
        <w:t xml:space="preserve"> kecil sampai ke pedagang besar, tingginya konstribusi di sektor ini dapat dimengerti karena Kota Cirebon merupakan </w:t>
      </w:r>
      <w:r w:rsidR="00241B21">
        <w:rPr>
          <w:rFonts w:ascii="Bookman Old Style" w:hAnsi="Bookman Old Style" w:cs="Arial"/>
          <w:sz w:val="24"/>
          <w:szCs w:val="24"/>
        </w:rPr>
        <w:t>Kota Niaga.</w:t>
      </w:r>
    </w:p>
    <w:p w:rsidR="00642F23" w:rsidRDefault="000127F0" w:rsidP="000127F0">
      <w:pPr>
        <w:tabs>
          <w:tab w:val="left" w:pos="709"/>
        </w:tabs>
        <w:spacing w:after="120" w:line="360" w:lineRule="auto"/>
        <w:ind w:left="720" w:firstLine="698"/>
        <w:jc w:val="both"/>
        <w:rPr>
          <w:rFonts w:ascii="Bookman Old Style" w:hAnsi="Bookman Old Style" w:cs="Arial"/>
          <w:sz w:val="24"/>
          <w:szCs w:val="24"/>
        </w:rPr>
      </w:pPr>
      <w:r>
        <w:rPr>
          <w:rFonts w:ascii="Bookman Old Style" w:hAnsi="Bookman Old Style" w:cs="Arial"/>
          <w:sz w:val="24"/>
          <w:szCs w:val="24"/>
        </w:rPr>
        <w:t xml:space="preserve"> </w:t>
      </w:r>
      <w:r w:rsidR="005E7908">
        <w:rPr>
          <w:rFonts w:ascii="Bookman Old Style" w:hAnsi="Bookman Old Style" w:cs="Arial"/>
          <w:sz w:val="24"/>
          <w:szCs w:val="24"/>
        </w:rPr>
        <w:t>Tingginya konstribusi sektor sekunder dan sektor tersier berarti pula bahwa roda ekonomi Kota Cirebon separuhnya masih digerakan oleh usaha bidang perdagangan dan jasa serta industri sebagai penggerak utama perputaran ekonomi di Kota Cirebon.</w:t>
      </w:r>
      <w:r w:rsidR="000E231A">
        <w:rPr>
          <w:rFonts w:ascii="Bookman Old Style" w:hAnsi="Bookman Old Style" w:cs="Arial"/>
          <w:sz w:val="24"/>
          <w:szCs w:val="24"/>
        </w:rPr>
        <w:t xml:space="preserve"> </w:t>
      </w:r>
    </w:p>
    <w:p w:rsidR="003912EF" w:rsidRDefault="00241B21" w:rsidP="000127F0">
      <w:pPr>
        <w:tabs>
          <w:tab w:val="left" w:pos="709"/>
        </w:tabs>
        <w:spacing w:after="120" w:line="360" w:lineRule="auto"/>
        <w:ind w:left="720" w:firstLine="698"/>
        <w:jc w:val="both"/>
        <w:rPr>
          <w:rFonts w:ascii="Bookman Old Style" w:hAnsi="Bookman Old Style" w:cs="Arial"/>
          <w:sz w:val="24"/>
          <w:szCs w:val="24"/>
        </w:rPr>
      </w:pPr>
      <w:r>
        <w:rPr>
          <w:rFonts w:ascii="Bookman Old Style" w:hAnsi="Bookman Old Style" w:cs="Arial"/>
          <w:sz w:val="24"/>
          <w:szCs w:val="24"/>
        </w:rPr>
        <w:t>Secara fisik kegiatan ekonomi di sektor perdagangan dan jasa dapat dilihat hampir</w:t>
      </w:r>
      <w:r w:rsidR="00642F23">
        <w:rPr>
          <w:rFonts w:ascii="Bookman Old Style" w:hAnsi="Bookman Old Style" w:cs="Arial"/>
          <w:sz w:val="24"/>
          <w:szCs w:val="24"/>
        </w:rPr>
        <w:t xml:space="preserve"> di setiap wilayah Kota Cirebon,</w:t>
      </w:r>
      <w:r>
        <w:rPr>
          <w:rFonts w:ascii="Bookman Old Style" w:hAnsi="Bookman Old Style" w:cs="Arial"/>
          <w:sz w:val="24"/>
          <w:szCs w:val="24"/>
        </w:rPr>
        <w:t xml:space="preserve"> </w:t>
      </w:r>
      <w:r w:rsidR="00642F23">
        <w:rPr>
          <w:rFonts w:ascii="Bookman Old Style" w:hAnsi="Bookman Old Style" w:cs="Arial"/>
          <w:sz w:val="24"/>
          <w:szCs w:val="24"/>
        </w:rPr>
        <w:t>b</w:t>
      </w:r>
      <w:r w:rsidR="000E231A">
        <w:rPr>
          <w:rFonts w:ascii="Bookman Old Style" w:hAnsi="Bookman Old Style" w:cs="Arial"/>
          <w:sz w:val="24"/>
          <w:szCs w:val="24"/>
        </w:rPr>
        <w:t>esarnya rentang PDRB sektor primer dan tersier merupakan gambaran yang cukup kuat bahwa basi</w:t>
      </w:r>
      <w:r w:rsidR="00A1152E">
        <w:rPr>
          <w:rFonts w:ascii="Bookman Old Style" w:hAnsi="Bookman Old Style" w:cs="Arial"/>
          <w:sz w:val="24"/>
          <w:szCs w:val="24"/>
        </w:rPr>
        <w:t>s kegiatan ekonomi Kota Cirebon</w:t>
      </w:r>
      <w:r w:rsidR="000E231A">
        <w:rPr>
          <w:rFonts w:ascii="Bookman Old Style" w:hAnsi="Bookman Old Style" w:cs="Arial"/>
          <w:sz w:val="24"/>
          <w:szCs w:val="24"/>
        </w:rPr>
        <w:t xml:space="preserve"> tidak bersumber dari kekayaan</w:t>
      </w:r>
      <w:r w:rsidR="003912EF">
        <w:rPr>
          <w:rFonts w:ascii="Bookman Old Style" w:hAnsi="Bookman Old Style" w:cs="Arial"/>
          <w:sz w:val="24"/>
          <w:szCs w:val="24"/>
        </w:rPr>
        <w:t xml:space="preserve"> alam yang terdapat di Kota Cirebon.</w:t>
      </w:r>
    </w:p>
    <w:p w:rsidR="00642F23" w:rsidRDefault="00642F23" w:rsidP="000127F0">
      <w:pPr>
        <w:tabs>
          <w:tab w:val="left" w:pos="709"/>
        </w:tabs>
        <w:spacing w:after="120" w:line="360" w:lineRule="auto"/>
        <w:ind w:left="720" w:firstLine="698"/>
        <w:jc w:val="both"/>
        <w:rPr>
          <w:rFonts w:ascii="Bookman Old Style" w:hAnsi="Bookman Old Style" w:cs="Arial"/>
          <w:sz w:val="24"/>
          <w:szCs w:val="24"/>
        </w:rPr>
      </w:pPr>
    </w:p>
    <w:p w:rsidR="00642F23" w:rsidRDefault="00642F23" w:rsidP="000127F0">
      <w:pPr>
        <w:tabs>
          <w:tab w:val="left" w:pos="709"/>
        </w:tabs>
        <w:spacing w:after="120" w:line="360" w:lineRule="auto"/>
        <w:ind w:left="720" w:firstLine="698"/>
        <w:jc w:val="both"/>
        <w:rPr>
          <w:rFonts w:ascii="Bookman Old Style" w:hAnsi="Bookman Old Style" w:cs="Arial"/>
          <w:sz w:val="24"/>
          <w:szCs w:val="24"/>
        </w:rPr>
      </w:pPr>
    </w:p>
    <w:p w:rsidR="00642F23" w:rsidRDefault="00642F23" w:rsidP="000127F0">
      <w:pPr>
        <w:tabs>
          <w:tab w:val="left" w:pos="709"/>
        </w:tabs>
        <w:spacing w:after="120" w:line="360" w:lineRule="auto"/>
        <w:ind w:left="720" w:firstLine="698"/>
        <w:jc w:val="both"/>
        <w:rPr>
          <w:rFonts w:ascii="Bookman Old Style" w:hAnsi="Bookman Old Style" w:cs="Arial"/>
          <w:sz w:val="24"/>
          <w:szCs w:val="24"/>
        </w:rPr>
      </w:pPr>
    </w:p>
    <w:p w:rsidR="00642F23" w:rsidRDefault="00642F23" w:rsidP="000127F0">
      <w:pPr>
        <w:tabs>
          <w:tab w:val="left" w:pos="709"/>
        </w:tabs>
        <w:spacing w:after="120" w:line="360" w:lineRule="auto"/>
        <w:ind w:left="720" w:firstLine="698"/>
        <w:jc w:val="both"/>
        <w:rPr>
          <w:rFonts w:ascii="Bookman Old Style" w:hAnsi="Bookman Old Style" w:cs="Arial"/>
          <w:sz w:val="24"/>
          <w:szCs w:val="24"/>
        </w:rPr>
      </w:pPr>
    </w:p>
    <w:p w:rsidR="00642F23" w:rsidRDefault="00642F23" w:rsidP="000127F0">
      <w:pPr>
        <w:tabs>
          <w:tab w:val="left" w:pos="709"/>
        </w:tabs>
        <w:spacing w:after="120" w:line="360" w:lineRule="auto"/>
        <w:ind w:left="720" w:firstLine="698"/>
        <w:jc w:val="both"/>
        <w:rPr>
          <w:rFonts w:ascii="Bookman Old Style" w:hAnsi="Bookman Old Style" w:cs="Arial"/>
          <w:sz w:val="24"/>
          <w:szCs w:val="24"/>
        </w:rPr>
      </w:pPr>
    </w:p>
    <w:p w:rsidR="003912EF" w:rsidRDefault="003912EF" w:rsidP="003912EF">
      <w:pPr>
        <w:pStyle w:val="JudulGrafik"/>
        <w:numPr>
          <w:ilvl w:val="0"/>
          <w:numId w:val="0"/>
        </w:numPr>
        <w:rPr>
          <w:rFonts w:ascii="Bookman Old Style" w:hAnsi="Bookman Old Style"/>
          <w:sz w:val="24"/>
          <w:szCs w:val="24"/>
          <w:lang w:val="id-ID"/>
        </w:rPr>
      </w:pPr>
      <w:r w:rsidRPr="003912EF">
        <w:rPr>
          <w:rFonts w:ascii="Bookman Old Style" w:hAnsi="Bookman Old Style"/>
          <w:sz w:val="24"/>
          <w:szCs w:val="24"/>
          <w:lang w:val="id-ID"/>
        </w:rPr>
        <w:lastRenderedPageBreak/>
        <w:t xml:space="preserve">Grafik </w:t>
      </w:r>
      <w:r w:rsidR="0075462F">
        <w:rPr>
          <w:rFonts w:ascii="Bookman Old Style" w:hAnsi="Bookman Old Style"/>
          <w:sz w:val="24"/>
          <w:szCs w:val="24"/>
          <w:lang w:val="id-ID"/>
        </w:rPr>
        <w:t>3.</w:t>
      </w:r>
      <w:r w:rsidRPr="003912EF">
        <w:rPr>
          <w:rFonts w:ascii="Bookman Old Style" w:hAnsi="Bookman Old Style"/>
          <w:sz w:val="24"/>
          <w:szCs w:val="24"/>
          <w:lang w:val="id-ID"/>
        </w:rPr>
        <w:t>2</w:t>
      </w:r>
      <w:r w:rsidR="0075462F">
        <w:rPr>
          <w:rFonts w:ascii="Bookman Old Style" w:hAnsi="Bookman Old Style"/>
          <w:sz w:val="24"/>
          <w:szCs w:val="24"/>
          <w:lang w:val="id-ID"/>
        </w:rPr>
        <w:t>.</w:t>
      </w:r>
      <w:r w:rsidRPr="003912EF">
        <w:rPr>
          <w:rFonts w:ascii="Bookman Old Style" w:hAnsi="Bookman Old Style"/>
          <w:sz w:val="24"/>
          <w:szCs w:val="24"/>
          <w:lang w:val="id-ID"/>
        </w:rPr>
        <w:t xml:space="preserve"> :  </w:t>
      </w:r>
      <w:r w:rsidRPr="003912EF">
        <w:rPr>
          <w:rFonts w:ascii="Bookman Old Style" w:hAnsi="Bookman Old Style"/>
          <w:sz w:val="24"/>
          <w:szCs w:val="24"/>
        </w:rPr>
        <w:t>Distribusi PDRB Kota Cirebon 201</w:t>
      </w:r>
      <w:r w:rsidR="00241B21">
        <w:rPr>
          <w:rFonts w:ascii="Bookman Old Style" w:hAnsi="Bookman Old Style"/>
          <w:sz w:val="24"/>
          <w:szCs w:val="24"/>
          <w:lang w:val="id-ID"/>
        </w:rPr>
        <w:t>2</w:t>
      </w:r>
      <w:r w:rsidRPr="003912EF">
        <w:rPr>
          <w:rFonts w:ascii="Bookman Old Style" w:hAnsi="Bookman Old Style"/>
          <w:sz w:val="24"/>
          <w:szCs w:val="24"/>
        </w:rPr>
        <w:br/>
        <w:t>Atas Dasar Harga Berlaku</w:t>
      </w:r>
    </w:p>
    <w:p w:rsidR="003912EF" w:rsidRPr="003912EF" w:rsidRDefault="003912EF" w:rsidP="003912EF">
      <w:pPr>
        <w:pStyle w:val="JudulGrafik"/>
        <w:numPr>
          <w:ilvl w:val="0"/>
          <w:numId w:val="0"/>
        </w:numPr>
        <w:rPr>
          <w:rFonts w:ascii="Bookman Old Style" w:hAnsi="Bookman Old Style"/>
          <w:sz w:val="24"/>
          <w:szCs w:val="24"/>
          <w:lang w:val="id-ID"/>
        </w:rPr>
      </w:pPr>
    </w:p>
    <w:p w:rsidR="003912EF" w:rsidRDefault="00BB4E04" w:rsidP="003912EF">
      <w:pPr>
        <w:spacing w:after="120" w:line="360" w:lineRule="auto"/>
        <w:ind w:left="1418" w:hanging="1418"/>
        <w:rPr>
          <w:rFonts w:ascii="Bookman Old Style" w:hAnsi="Bookman Old Style" w:cs="Arial"/>
          <w:sz w:val="24"/>
          <w:szCs w:val="24"/>
        </w:rPr>
      </w:pPr>
      <w:r w:rsidRPr="00BB4E04">
        <w:rPr>
          <w:rFonts w:ascii="Bookman Old Style" w:hAnsi="Bookman Old Style" w:cs="Arial"/>
          <w:noProof/>
          <w:sz w:val="24"/>
          <w:szCs w:val="24"/>
          <w:lang w:eastAsia="id-ID"/>
        </w:rPr>
        <w:drawing>
          <wp:inline distT="0" distB="0" distL="0" distR="0">
            <wp:extent cx="4572000" cy="2743200"/>
            <wp:effectExtent l="19050" t="0" r="19050" b="0"/>
            <wp:docPr id="3"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642F23" w:rsidRDefault="000F2B36" w:rsidP="003912EF">
      <w:pPr>
        <w:tabs>
          <w:tab w:val="left" w:pos="709"/>
        </w:tabs>
        <w:spacing w:after="120" w:line="360" w:lineRule="auto"/>
        <w:ind w:left="709" w:firstLine="709"/>
        <w:jc w:val="both"/>
        <w:rPr>
          <w:rFonts w:ascii="Bookman Old Style" w:hAnsi="Bookman Old Style" w:cs="Arial"/>
          <w:sz w:val="24"/>
          <w:szCs w:val="24"/>
        </w:rPr>
      </w:pPr>
      <w:r>
        <w:rPr>
          <w:rFonts w:ascii="Bookman Old Style" w:hAnsi="Bookman Old Style" w:cs="Arial"/>
          <w:sz w:val="24"/>
          <w:szCs w:val="24"/>
        </w:rPr>
        <w:tab/>
      </w:r>
    </w:p>
    <w:p w:rsidR="007B0049" w:rsidRDefault="000F2B36" w:rsidP="003912EF">
      <w:pPr>
        <w:tabs>
          <w:tab w:val="left" w:pos="709"/>
        </w:tabs>
        <w:spacing w:after="120" w:line="360" w:lineRule="auto"/>
        <w:ind w:left="709" w:firstLine="709"/>
        <w:jc w:val="both"/>
        <w:rPr>
          <w:rFonts w:ascii="Bookman Old Style" w:hAnsi="Bookman Old Style" w:cs="Arial"/>
          <w:sz w:val="24"/>
          <w:szCs w:val="24"/>
        </w:rPr>
      </w:pPr>
      <w:r>
        <w:rPr>
          <w:rFonts w:ascii="Bookman Old Style" w:hAnsi="Bookman Old Style" w:cs="Arial"/>
          <w:sz w:val="24"/>
          <w:szCs w:val="24"/>
        </w:rPr>
        <w:t>Sedangkan sektor-sektor yang memberikan konstribusi terendah bagi pembentu</w:t>
      </w:r>
      <w:r w:rsidR="001039DF">
        <w:rPr>
          <w:rFonts w:ascii="Bookman Old Style" w:hAnsi="Bookman Old Style" w:cs="Arial"/>
          <w:sz w:val="24"/>
          <w:szCs w:val="24"/>
        </w:rPr>
        <w:t>kan PDRB selama kurun waktu 2012</w:t>
      </w:r>
      <w:r>
        <w:rPr>
          <w:rFonts w:ascii="Bookman Old Style" w:hAnsi="Bookman Old Style" w:cs="Arial"/>
          <w:sz w:val="24"/>
          <w:szCs w:val="24"/>
        </w:rPr>
        <w:t xml:space="preserve"> adalah sektor pertanian dan </w:t>
      </w:r>
      <w:r w:rsidR="006C6DEF">
        <w:rPr>
          <w:rFonts w:ascii="Bookman Old Style" w:hAnsi="Bookman Old Style" w:cs="Arial"/>
          <w:sz w:val="24"/>
          <w:szCs w:val="24"/>
        </w:rPr>
        <w:t>sektor LGA masing-masing memberikan konstribusinya sebesar 0,3</w:t>
      </w:r>
      <w:r w:rsidR="001039DF">
        <w:rPr>
          <w:rFonts w:ascii="Bookman Old Style" w:hAnsi="Bookman Old Style" w:cs="Arial"/>
          <w:sz w:val="24"/>
          <w:szCs w:val="24"/>
        </w:rPr>
        <w:t>1 persen dan 2,24</w:t>
      </w:r>
      <w:r w:rsidR="006C6DEF">
        <w:rPr>
          <w:rFonts w:ascii="Bookman Old Style" w:hAnsi="Bookman Old Style" w:cs="Arial"/>
          <w:sz w:val="24"/>
          <w:szCs w:val="24"/>
        </w:rPr>
        <w:t xml:space="preserve"> persen.</w:t>
      </w:r>
    </w:p>
    <w:p w:rsidR="009C027C" w:rsidRDefault="009C027C" w:rsidP="003912EF">
      <w:pPr>
        <w:tabs>
          <w:tab w:val="left" w:pos="709"/>
        </w:tabs>
        <w:spacing w:after="120" w:line="360" w:lineRule="auto"/>
        <w:ind w:left="709" w:firstLine="709"/>
        <w:jc w:val="both"/>
        <w:rPr>
          <w:rFonts w:ascii="Bookman Old Style" w:hAnsi="Bookman Old Style" w:cs="Arial"/>
          <w:sz w:val="24"/>
          <w:szCs w:val="24"/>
        </w:rPr>
      </w:pPr>
      <w:r>
        <w:rPr>
          <w:rFonts w:ascii="Bookman Old Style" w:hAnsi="Bookman Old Style" w:cs="Arial"/>
          <w:sz w:val="24"/>
          <w:szCs w:val="24"/>
        </w:rPr>
        <w:t>Secara umum perekonomian Kota Cirebon mengalami pertumbuhan yang positif di tahun 2012 yaitu sebesar 5,57 persen, Pertumbuhan tertinggi dicapai oleh sektor listrik, gas dan air bersih yang pertumbuhannya mencapai angka 6,18 persen, selanjutnya diikuti oleh sektor industri pengolahan, bangunan, serta keuangan, persewaan dan jasa perusahaan dengan pertumbuhan masing-masing sebesar 5,92 persen,5,87 persen dan 5,59 persen.</w:t>
      </w:r>
    </w:p>
    <w:p w:rsidR="009C027C" w:rsidRDefault="009C027C" w:rsidP="003912EF">
      <w:pPr>
        <w:tabs>
          <w:tab w:val="left" w:pos="709"/>
        </w:tabs>
        <w:spacing w:after="120" w:line="360" w:lineRule="auto"/>
        <w:ind w:left="709" w:firstLine="709"/>
        <w:jc w:val="both"/>
        <w:rPr>
          <w:rFonts w:ascii="Bookman Old Style" w:hAnsi="Bookman Old Style" w:cs="Arial"/>
          <w:sz w:val="24"/>
          <w:szCs w:val="24"/>
        </w:rPr>
      </w:pPr>
      <w:r>
        <w:rPr>
          <w:rFonts w:ascii="Bookman Old Style" w:hAnsi="Bookman Old Style" w:cs="Arial"/>
          <w:sz w:val="24"/>
          <w:szCs w:val="24"/>
        </w:rPr>
        <w:t xml:space="preserve">Apabila Laju Pertumbuhan Ekonomi Kota Cirebon dipakai sebagai dasar (Base Line), maka kinerja sektoral dapat dikelompokan menjadi tiga kelompok. Kelompok </w:t>
      </w:r>
      <w:r>
        <w:rPr>
          <w:rFonts w:ascii="Bookman Old Style" w:hAnsi="Bookman Old Style" w:cs="Arial"/>
          <w:sz w:val="24"/>
          <w:szCs w:val="24"/>
        </w:rPr>
        <w:lastRenderedPageBreak/>
        <w:t>pertama adalah sektor yang mencapai pertumbuhan di atasrata-rata (5,57 peren), Kelompok Kedua adalah sektor yang berhasilmencapai pertumbuhan positif walaupun masih dibawah LPE rata-rata, Kelompok Ketiga adalah sektor yang mengalami pertumbuhan negatif.</w:t>
      </w:r>
    </w:p>
    <w:p w:rsidR="00642F23" w:rsidRDefault="00642F23" w:rsidP="003912EF">
      <w:pPr>
        <w:tabs>
          <w:tab w:val="left" w:pos="709"/>
        </w:tabs>
        <w:spacing w:after="120" w:line="360" w:lineRule="auto"/>
        <w:ind w:left="709" w:firstLine="709"/>
        <w:jc w:val="both"/>
        <w:rPr>
          <w:rFonts w:ascii="Bookman Old Style" w:hAnsi="Bookman Old Style" w:cs="Arial"/>
          <w:sz w:val="24"/>
          <w:szCs w:val="24"/>
        </w:rPr>
      </w:pPr>
    </w:p>
    <w:p w:rsidR="00863A3A" w:rsidRPr="0075462F" w:rsidRDefault="00863A3A" w:rsidP="00782DFE">
      <w:pPr>
        <w:tabs>
          <w:tab w:val="left" w:pos="567"/>
        </w:tabs>
        <w:spacing w:after="0" w:line="240" w:lineRule="auto"/>
        <w:jc w:val="center"/>
        <w:rPr>
          <w:rFonts w:ascii="Bookman Old Style" w:hAnsi="Bookman Old Style" w:cs="Arial"/>
          <w:sz w:val="24"/>
          <w:szCs w:val="24"/>
        </w:rPr>
      </w:pPr>
      <w:r w:rsidRPr="0075462F">
        <w:rPr>
          <w:rFonts w:ascii="Bookman Old Style" w:hAnsi="Bookman Old Style" w:cs="Arial"/>
          <w:sz w:val="24"/>
          <w:szCs w:val="24"/>
        </w:rPr>
        <w:t xml:space="preserve">Tabel  </w:t>
      </w:r>
      <w:r w:rsidR="0075462F" w:rsidRPr="0075462F">
        <w:rPr>
          <w:rFonts w:ascii="Bookman Old Style" w:hAnsi="Bookman Old Style" w:cs="Arial"/>
          <w:sz w:val="24"/>
          <w:szCs w:val="24"/>
        </w:rPr>
        <w:t>4.</w:t>
      </w:r>
      <w:r w:rsidRPr="0075462F">
        <w:rPr>
          <w:rFonts w:ascii="Bookman Old Style" w:hAnsi="Bookman Old Style" w:cs="Arial"/>
          <w:sz w:val="24"/>
          <w:szCs w:val="24"/>
        </w:rPr>
        <w:t>2</w:t>
      </w:r>
      <w:r w:rsidR="0075462F" w:rsidRPr="0075462F">
        <w:rPr>
          <w:rFonts w:ascii="Bookman Old Style" w:hAnsi="Bookman Old Style" w:cs="Arial"/>
          <w:sz w:val="24"/>
          <w:szCs w:val="24"/>
        </w:rPr>
        <w:t>.</w:t>
      </w:r>
    </w:p>
    <w:p w:rsidR="00692B42" w:rsidRPr="0075462F" w:rsidRDefault="00692B42" w:rsidP="00782DFE">
      <w:pPr>
        <w:tabs>
          <w:tab w:val="left" w:pos="567"/>
        </w:tabs>
        <w:spacing w:after="0" w:line="240" w:lineRule="auto"/>
        <w:jc w:val="center"/>
        <w:rPr>
          <w:rFonts w:ascii="Bookman Old Style" w:hAnsi="Bookman Old Style" w:cs="Arial"/>
          <w:sz w:val="24"/>
          <w:szCs w:val="24"/>
        </w:rPr>
      </w:pPr>
      <w:r w:rsidRPr="0075462F">
        <w:rPr>
          <w:rFonts w:ascii="Bookman Old Style" w:hAnsi="Bookman Old Style" w:cs="Arial"/>
          <w:sz w:val="24"/>
          <w:szCs w:val="24"/>
        </w:rPr>
        <w:t>Laju Pertumbuhan Ekonomi (LPE) Kota Cirebon</w:t>
      </w:r>
    </w:p>
    <w:p w:rsidR="00782DFE" w:rsidRPr="0075462F" w:rsidRDefault="00692B42" w:rsidP="00782DFE">
      <w:pPr>
        <w:tabs>
          <w:tab w:val="left" w:pos="567"/>
        </w:tabs>
        <w:spacing w:after="0" w:line="240" w:lineRule="auto"/>
        <w:jc w:val="center"/>
        <w:rPr>
          <w:rFonts w:ascii="Bookman Old Style" w:hAnsi="Bookman Old Style" w:cs="Arial"/>
          <w:sz w:val="24"/>
          <w:szCs w:val="24"/>
        </w:rPr>
      </w:pPr>
      <w:r w:rsidRPr="0075462F">
        <w:rPr>
          <w:rFonts w:ascii="Bookman Old Style" w:hAnsi="Bookman Old Style" w:cs="Arial"/>
          <w:sz w:val="24"/>
          <w:szCs w:val="24"/>
        </w:rPr>
        <w:t>ADH Konstan 2000 Tahun  200</w:t>
      </w:r>
      <w:r w:rsidR="00570267" w:rsidRPr="0075462F">
        <w:rPr>
          <w:rFonts w:ascii="Bookman Old Style" w:hAnsi="Bookman Old Style" w:cs="Arial"/>
          <w:sz w:val="24"/>
          <w:szCs w:val="24"/>
        </w:rPr>
        <w:t>9</w:t>
      </w:r>
      <w:r w:rsidRPr="0075462F">
        <w:rPr>
          <w:rFonts w:ascii="Bookman Old Style" w:hAnsi="Bookman Old Style" w:cs="Arial"/>
          <w:sz w:val="24"/>
          <w:szCs w:val="24"/>
        </w:rPr>
        <w:t xml:space="preserve"> </w:t>
      </w:r>
      <w:r w:rsidR="00782DFE" w:rsidRPr="0075462F">
        <w:rPr>
          <w:rFonts w:ascii="Bookman Old Style" w:hAnsi="Bookman Old Style" w:cs="Arial"/>
          <w:sz w:val="24"/>
          <w:szCs w:val="24"/>
        </w:rPr>
        <w:t>–</w:t>
      </w:r>
      <w:r w:rsidRPr="0075462F">
        <w:rPr>
          <w:rFonts w:ascii="Bookman Old Style" w:hAnsi="Bookman Old Style" w:cs="Arial"/>
          <w:sz w:val="24"/>
          <w:szCs w:val="24"/>
        </w:rPr>
        <w:t xml:space="preserve"> 201</w:t>
      </w:r>
      <w:r w:rsidR="00570267" w:rsidRPr="0075462F">
        <w:rPr>
          <w:rFonts w:ascii="Bookman Old Style" w:hAnsi="Bookman Old Style" w:cs="Arial"/>
          <w:sz w:val="24"/>
          <w:szCs w:val="24"/>
        </w:rPr>
        <w:t>2</w:t>
      </w:r>
      <w:r w:rsidR="00642F23" w:rsidRPr="0075462F">
        <w:rPr>
          <w:rFonts w:ascii="Bookman Old Style" w:hAnsi="Bookman Old Style" w:cs="Arial"/>
          <w:sz w:val="24"/>
          <w:szCs w:val="24"/>
        </w:rPr>
        <w:t xml:space="preserve"> (%)</w:t>
      </w:r>
    </w:p>
    <w:p w:rsidR="00692B42" w:rsidRPr="00782DFE" w:rsidRDefault="00692B42" w:rsidP="00782DFE">
      <w:pPr>
        <w:tabs>
          <w:tab w:val="left" w:pos="567"/>
        </w:tabs>
        <w:spacing w:after="0" w:line="240" w:lineRule="auto"/>
        <w:jc w:val="center"/>
        <w:rPr>
          <w:rFonts w:ascii="Bookman Old Style" w:hAnsi="Bookman Old Style" w:cs="Arial"/>
          <w:sz w:val="20"/>
          <w:szCs w:val="20"/>
        </w:rPr>
      </w:pPr>
      <w:r w:rsidRPr="00782DFE">
        <w:rPr>
          <w:rFonts w:ascii="Bookman Old Style" w:hAnsi="Bookman Old Style" w:cs="Arial"/>
          <w:sz w:val="20"/>
          <w:szCs w:val="20"/>
        </w:rPr>
        <w:t xml:space="preserve">                                                       </w:t>
      </w:r>
    </w:p>
    <w:tbl>
      <w:tblPr>
        <w:tblStyle w:val="TableGrid"/>
        <w:tblW w:w="0" w:type="auto"/>
        <w:tblInd w:w="250" w:type="dxa"/>
        <w:tblLook w:val="04A0"/>
      </w:tblPr>
      <w:tblGrid>
        <w:gridCol w:w="3402"/>
        <w:gridCol w:w="992"/>
        <w:gridCol w:w="1134"/>
        <w:gridCol w:w="993"/>
        <w:gridCol w:w="1134"/>
      </w:tblGrid>
      <w:tr w:rsidR="004F4B80" w:rsidRPr="00782DFE" w:rsidTr="00FD6F0C">
        <w:tc>
          <w:tcPr>
            <w:tcW w:w="3402" w:type="dxa"/>
          </w:tcPr>
          <w:p w:rsidR="00692B42" w:rsidRPr="00782DFE" w:rsidRDefault="00692B42" w:rsidP="00692B42">
            <w:pPr>
              <w:tabs>
                <w:tab w:val="left" w:pos="567"/>
              </w:tabs>
              <w:jc w:val="center"/>
              <w:rPr>
                <w:rFonts w:ascii="Bookman Old Style" w:hAnsi="Bookman Old Style" w:cs="Arial"/>
                <w:b/>
                <w:sz w:val="20"/>
                <w:szCs w:val="20"/>
              </w:rPr>
            </w:pPr>
          </w:p>
          <w:p w:rsidR="004F4B80" w:rsidRPr="00782DFE" w:rsidRDefault="004F4B80" w:rsidP="00692B42">
            <w:pPr>
              <w:tabs>
                <w:tab w:val="left" w:pos="567"/>
              </w:tabs>
              <w:jc w:val="center"/>
              <w:rPr>
                <w:rFonts w:ascii="Bookman Old Style" w:hAnsi="Bookman Old Style" w:cs="Arial"/>
                <w:b/>
                <w:sz w:val="20"/>
                <w:szCs w:val="20"/>
              </w:rPr>
            </w:pPr>
            <w:r w:rsidRPr="00782DFE">
              <w:rPr>
                <w:rFonts w:ascii="Bookman Old Style" w:hAnsi="Bookman Old Style" w:cs="Arial"/>
                <w:b/>
                <w:sz w:val="20"/>
                <w:szCs w:val="20"/>
              </w:rPr>
              <w:t>SEKTOR</w:t>
            </w:r>
          </w:p>
          <w:p w:rsidR="00692B42" w:rsidRPr="00782DFE" w:rsidRDefault="00692B42" w:rsidP="00692B42">
            <w:pPr>
              <w:tabs>
                <w:tab w:val="left" w:pos="567"/>
              </w:tabs>
              <w:jc w:val="center"/>
              <w:rPr>
                <w:rFonts w:ascii="Bookman Old Style" w:hAnsi="Bookman Old Style" w:cs="Arial"/>
                <w:b/>
                <w:sz w:val="20"/>
                <w:szCs w:val="20"/>
              </w:rPr>
            </w:pPr>
          </w:p>
        </w:tc>
        <w:tc>
          <w:tcPr>
            <w:tcW w:w="992" w:type="dxa"/>
          </w:tcPr>
          <w:p w:rsidR="00692B42" w:rsidRPr="00782DFE" w:rsidRDefault="00692B42" w:rsidP="00692B42">
            <w:pPr>
              <w:tabs>
                <w:tab w:val="left" w:pos="567"/>
              </w:tabs>
              <w:jc w:val="center"/>
              <w:rPr>
                <w:rFonts w:ascii="Bookman Old Style" w:hAnsi="Bookman Old Style" w:cs="Arial"/>
                <w:b/>
                <w:sz w:val="20"/>
                <w:szCs w:val="20"/>
              </w:rPr>
            </w:pPr>
          </w:p>
          <w:p w:rsidR="004F4B80" w:rsidRPr="00782DFE" w:rsidRDefault="004F4B80" w:rsidP="00570267">
            <w:pPr>
              <w:tabs>
                <w:tab w:val="left" w:pos="567"/>
              </w:tabs>
              <w:jc w:val="center"/>
              <w:rPr>
                <w:rFonts w:ascii="Bookman Old Style" w:hAnsi="Bookman Old Style" w:cs="Arial"/>
                <w:b/>
                <w:sz w:val="20"/>
                <w:szCs w:val="20"/>
              </w:rPr>
            </w:pPr>
            <w:r w:rsidRPr="00782DFE">
              <w:rPr>
                <w:rFonts w:ascii="Bookman Old Style" w:hAnsi="Bookman Old Style" w:cs="Arial"/>
                <w:b/>
                <w:sz w:val="20"/>
                <w:szCs w:val="20"/>
              </w:rPr>
              <w:t>200</w:t>
            </w:r>
            <w:r w:rsidR="00570267">
              <w:rPr>
                <w:rFonts w:ascii="Bookman Old Style" w:hAnsi="Bookman Old Style" w:cs="Arial"/>
                <w:b/>
                <w:sz w:val="20"/>
                <w:szCs w:val="20"/>
              </w:rPr>
              <w:t>9</w:t>
            </w:r>
          </w:p>
        </w:tc>
        <w:tc>
          <w:tcPr>
            <w:tcW w:w="1134" w:type="dxa"/>
          </w:tcPr>
          <w:p w:rsidR="00692B42" w:rsidRPr="00782DFE" w:rsidRDefault="00692B42" w:rsidP="00692B42">
            <w:pPr>
              <w:tabs>
                <w:tab w:val="left" w:pos="567"/>
              </w:tabs>
              <w:jc w:val="center"/>
              <w:rPr>
                <w:rFonts w:ascii="Bookman Old Style" w:hAnsi="Bookman Old Style" w:cs="Arial"/>
                <w:b/>
                <w:sz w:val="20"/>
                <w:szCs w:val="20"/>
              </w:rPr>
            </w:pPr>
          </w:p>
          <w:p w:rsidR="004F4B80" w:rsidRPr="00782DFE" w:rsidRDefault="004F4B80" w:rsidP="00692B42">
            <w:pPr>
              <w:tabs>
                <w:tab w:val="left" w:pos="567"/>
              </w:tabs>
              <w:jc w:val="center"/>
              <w:rPr>
                <w:rFonts w:ascii="Bookman Old Style" w:hAnsi="Bookman Old Style" w:cs="Arial"/>
                <w:b/>
                <w:sz w:val="20"/>
                <w:szCs w:val="20"/>
              </w:rPr>
            </w:pPr>
            <w:r w:rsidRPr="00782DFE">
              <w:rPr>
                <w:rFonts w:ascii="Bookman Old Style" w:hAnsi="Bookman Old Style" w:cs="Arial"/>
                <w:b/>
                <w:sz w:val="20"/>
                <w:szCs w:val="20"/>
              </w:rPr>
              <w:t>20</w:t>
            </w:r>
            <w:r w:rsidR="00570267">
              <w:rPr>
                <w:rFonts w:ascii="Bookman Old Style" w:hAnsi="Bookman Old Style" w:cs="Arial"/>
                <w:b/>
                <w:sz w:val="20"/>
                <w:szCs w:val="20"/>
              </w:rPr>
              <w:t>1</w:t>
            </w:r>
            <w:r w:rsidRPr="00782DFE">
              <w:rPr>
                <w:rFonts w:ascii="Bookman Old Style" w:hAnsi="Bookman Old Style" w:cs="Arial"/>
                <w:b/>
                <w:sz w:val="20"/>
                <w:szCs w:val="20"/>
              </w:rPr>
              <w:t>0</w:t>
            </w:r>
          </w:p>
        </w:tc>
        <w:tc>
          <w:tcPr>
            <w:tcW w:w="993" w:type="dxa"/>
          </w:tcPr>
          <w:p w:rsidR="00692B42" w:rsidRPr="00782DFE" w:rsidRDefault="00692B42" w:rsidP="00692B42">
            <w:pPr>
              <w:tabs>
                <w:tab w:val="left" w:pos="567"/>
              </w:tabs>
              <w:jc w:val="center"/>
              <w:rPr>
                <w:rFonts w:ascii="Bookman Old Style" w:hAnsi="Bookman Old Style" w:cs="Arial"/>
                <w:b/>
                <w:sz w:val="20"/>
                <w:szCs w:val="20"/>
              </w:rPr>
            </w:pPr>
          </w:p>
          <w:p w:rsidR="004F4B80" w:rsidRPr="00782DFE" w:rsidRDefault="004F4B80" w:rsidP="00692B42">
            <w:pPr>
              <w:tabs>
                <w:tab w:val="left" w:pos="567"/>
              </w:tabs>
              <w:jc w:val="center"/>
              <w:rPr>
                <w:rFonts w:ascii="Bookman Old Style" w:hAnsi="Bookman Old Style" w:cs="Arial"/>
                <w:b/>
                <w:sz w:val="20"/>
                <w:szCs w:val="20"/>
              </w:rPr>
            </w:pPr>
            <w:r w:rsidRPr="00782DFE">
              <w:rPr>
                <w:rFonts w:ascii="Bookman Old Style" w:hAnsi="Bookman Old Style" w:cs="Arial"/>
                <w:b/>
                <w:sz w:val="20"/>
                <w:szCs w:val="20"/>
              </w:rPr>
              <w:t>201</w:t>
            </w:r>
            <w:r w:rsidR="00570267">
              <w:rPr>
                <w:rFonts w:ascii="Bookman Old Style" w:hAnsi="Bookman Old Style" w:cs="Arial"/>
                <w:b/>
                <w:sz w:val="20"/>
                <w:szCs w:val="20"/>
              </w:rPr>
              <w:t>1</w:t>
            </w:r>
          </w:p>
        </w:tc>
        <w:tc>
          <w:tcPr>
            <w:tcW w:w="1134" w:type="dxa"/>
          </w:tcPr>
          <w:p w:rsidR="00692B42" w:rsidRPr="00782DFE" w:rsidRDefault="00692B42" w:rsidP="00692B42">
            <w:pPr>
              <w:tabs>
                <w:tab w:val="left" w:pos="567"/>
              </w:tabs>
              <w:jc w:val="center"/>
              <w:rPr>
                <w:rFonts w:ascii="Bookman Old Style" w:hAnsi="Bookman Old Style" w:cs="Arial"/>
                <w:b/>
                <w:sz w:val="20"/>
                <w:szCs w:val="20"/>
              </w:rPr>
            </w:pPr>
          </w:p>
          <w:p w:rsidR="004F4B80" w:rsidRPr="00782DFE" w:rsidRDefault="004F4B80" w:rsidP="00570267">
            <w:pPr>
              <w:tabs>
                <w:tab w:val="left" w:pos="567"/>
              </w:tabs>
              <w:jc w:val="center"/>
              <w:rPr>
                <w:rFonts w:ascii="Bookman Old Style" w:hAnsi="Bookman Old Style" w:cs="Arial"/>
                <w:b/>
                <w:sz w:val="20"/>
                <w:szCs w:val="20"/>
              </w:rPr>
            </w:pPr>
            <w:r w:rsidRPr="00782DFE">
              <w:rPr>
                <w:rFonts w:ascii="Bookman Old Style" w:hAnsi="Bookman Old Style" w:cs="Arial"/>
                <w:b/>
                <w:sz w:val="20"/>
                <w:szCs w:val="20"/>
              </w:rPr>
              <w:t>201</w:t>
            </w:r>
            <w:r w:rsidR="00570267">
              <w:rPr>
                <w:rFonts w:ascii="Bookman Old Style" w:hAnsi="Bookman Old Style" w:cs="Arial"/>
                <w:b/>
                <w:sz w:val="20"/>
                <w:szCs w:val="20"/>
              </w:rPr>
              <w:t>2</w:t>
            </w:r>
          </w:p>
        </w:tc>
      </w:tr>
      <w:tr w:rsidR="004F4B80" w:rsidRPr="00782DFE" w:rsidTr="00FD6F0C">
        <w:tc>
          <w:tcPr>
            <w:tcW w:w="3402" w:type="dxa"/>
          </w:tcPr>
          <w:p w:rsidR="004F4B80" w:rsidRPr="00782DFE" w:rsidRDefault="004F4B80" w:rsidP="004F4B80">
            <w:pPr>
              <w:pStyle w:val="ListParagraph"/>
              <w:numPr>
                <w:ilvl w:val="0"/>
                <w:numId w:val="14"/>
              </w:numPr>
              <w:spacing w:after="120"/>
              <w:ind w:left="317"/>
              <w:jc w:val="both"/>
              <w:rPr>
                <w:rFonts w:ascii="Bookman Old Style" w:hAnsi="Bookman Old Style" w:cs="Arial"/>
                <w:sz w:val="20"/>
                <w:szCs w:val="20"/>
              </w:rPr>
            </w:pPr>
            <w:r w:rsidRPr="00782DFE">
              <w:rPr>
                <w:rFonts w:ascii="Bookman Old Style" w:hAnsi="Bookman Old Style" w:cs="Arial"/>
                <w:sz w:val="20"/>
                <w:szCs w:val="20"/>
              </w:rPr>
              <w:t>Pertanian</w:t>
            </w:r>
          </w:p>
        </w:tc>
        <w:tc>
          <w:tcPr>
            <w:tcW w:w="992" w:type="dxa"/>
          </w:tcPr>
          <w:p w:rsidR="004F4B80" w:rsidRPr="00782DFE" w:rsidRDefault="00570267" w:rsidP="004F4B80">
            <w:pPr>
              <w:tabs>
                <w:tab w:val="left" w:pos="567"/>
              </w:tabs>
              <w:spacing w:after="120"/>
              <w:jc w:val="center"/>
              <w:rPr>
                <w:rFonts w:ascii="Bookman Old Style" w:hAnsi="Bookman Old Style" w:cs="Arial"/>
                <w:sz w:val="20"/>
                <w:szCs w:val="20"/>
              </w:rPr>
            </w:pPr>
            <w:r>
              <w:rPr>
                <w:rFonts w:ascii="Bookman Old Style" w:hAnsi="Bookman Old Style" w:cs="Arial"/>
                <w:sz w:val="20"/>
                <w:szCs w:val="20"/>
              </w:rPr>
              <w:t>1,88</w:t>
            </w:r>
          </w:p>
        </w:tc>
        <w:tc>
          <w:tcPr>
            <w:tcW w:w="1134" w:type="dxa"/>
          </w:tcPr>
          <w:p w:rsidR="004F4B80" w:rsidRPr="00782DFE" w:rsidRDefault="004F4B80" w:rsidP="00642F23">
            <w:pPr>
              <w:tabs>
                <w:tab w:val="left" w:pos="567"/>
              </w:tabs>
              <w:spacing w:after="120"/>
              <w:jc w:val="center"/>
              <w:rPr>
                <w:rFonts w:ascii="Bookman Old Style" w:hAnsi="Bookman Old Style" w:cs="Arial"/>
                <w:sz w:val="20"/>
                <w:szCs w:val="20"/>
              </w:rPr>
            </w:pPr>
            <w:r w:rsidRPr="00782DFE">
              <w:rPr>
                <w:rFonts w:ascii="Bookman Old Style" w:hAnsi="Bookman Old Style" w:cs="Arial"/>
                <w:sz w:val="20"/>
                <w:szCs w:val="20"/>
              </w:rPr>
              <w:t>8</w:t>
            </w:r>
            <w:r w:rsidR="00642F23">
              <w:rPr>
                <w:rFonts w:ascii="Bookman Old Style" w:hAnsi="Bookman Old Style" w:cs="Arial"/>
                <w:sz w:val="20"/>
                <w:szCs w:val="20"/>
              </w:rPr>
              <w:t>,14</w:t>
            </w:r>
          </w:p>
        </w:tc>
        <w:tc>
          <w:tcPr>
            <w:tcW w:w="993" w:type="dxa"/>
          </w:tcPr>
          <w:p w:rsidR="004F4B80" w:rsidRPr="00782DFE" w:rsidRDefault="004F4B80" w:rsidP="00642F23">
            <w:pPr>
              <w:tabs>
                <w:tab w:val="left" w:pos="567"/>
              </w:tabs>
              <w:spacing w:after="120"/>
              <w:jc w:val="center"/>
              <w:rPr>
                <w:rFonts w:ascii="Bookman Old Style" w:hAnsi="Bookman Old Style" w:cs="Arial"/>
                <w:sz w:val="20"/>
                <w:szCs w:val="20"/>
              </w:rPr>
            </w:pPr>
            <w:r w:rsidRPr="00782DFE">
              <w:rPr>
                <w:rFonts w:ascii="Bookman Old Style" w:hAnsi="Bookman Old Style" w:cs="Arial"/>
                <w:sz w:val="20"/>
                <w:szCs w:val="20"/>
              </w:rPr>
              <w:t>1</w:t>
            </w:r>
            <w:r w:rsidR="00642F23">
              <w:rPr>
                <w:rFonts w:ascii="Bookman Old Style" w:hAnsi="Bookman Old Style" w:cs="Arial"/>
                <w:sz w:val="20"/>
                <w:szCs w:val="20"/>
              </w:rPr>
              <w:t>,62</w:t>
            </w:r>
          </w:p>
        </w:tc>
        <w:tc>
          <w:tcPr>
            <w:tcW w:w="1134" w:type="dxa"/>
          </w:tcPr>
          <w:p w:rsidR="004F4B80" w:rsidRPr="00782DFE" w:rsidRDefault="00642F23" w:rsidP="00642F23">
            <w:pPr>
              <w:tabs>
                <w:tab w:val="left" w:pos="567"/>
              </w:tabs>
              <w:spacing w:after="120"/>
              <w:jc w:val="center"/>
              <w:rPr>
                <w:rFonts w:ascii="Bookman Old Style" w:hAnsi="Bookman Old Style" w:cs="Arial"/>
                <w:sz w:val="20"/>
                <w:szCs w:val="20"/>
              </w:rPr>
            </w:pPr>
            <w:r>
              <w:rPr>
                <w:rFonts w:ascii="Bookman Old Style" w:hAnsi="Bookman Old Style" w:cs="Arial"/>
                <w:sz w:val="20"/>
                <w:szCs w:val="20"/>
              </w:rPr>
              <w:t>-4,73</w:t>
            </w:r>
          </w:p>
        </w:tc>
      </w:tr>
      <w:tr w:rsidR="004F4B80" w:rsidRPr="00782DFE" w:rsidTr="00FD6F0C">
        <w:tc>
          <w:tcPr>
            <w:tcW w:w="3402" w:type="dxa"/>
          </w:tcPr>
          <w:p w:rsidR="004F4B80" w:rsidRPr="00782DFE" w:rsidRDefault="004F4B80" w:rsidP="004F4B80">
            <w:pPr>
              <w:pStyle w:val="ListParagraph"/>
              <w:numPr>
                <w:ilvl w:val="0"/>
                <w:numId w:val="14"/>
              </w:numPr>
              <w:spacing w:after="120"/>
              <w:ind w:left="317"/>
              <w:jc w:val="both"/>
              <w:rPr>
                <w:rFonts w:ascii="Bookman Old Style" w:hAnsi="Bookman Old Style" w:cs="Arial"/>
                <w:sz w:val="20"/>
                <w:szCs w:val="20"/>
              </w:rPr>
            </w:pPr>
            <w:r w:rsidRPr="00782DFE">
              <w:rPr>
                <w:rFonts w:ascii="Bookman Old Style" w:hAnsi="Bookman Old Style" w:cs="Arial"/>
                <w:sz w:val="20"/>
                <w:szCs w:val="20"/>
              </w:rPr>
              <w:t>Pertambangan</w:t>
            </w:r>
          </w:p>
        </w:tc>
        <w:tc>
          <w:tcPr>
            <w:tcW w:w="992" w:type="dxa"/>
          </w:tcPr>
          <w:p w:rsidR="004F4B80" w:rsidRPr="00782DFE" w:rsidRDefault="004F4B80" w:rsidP="004F4B80">
            <w:pPr>
              <w:tabs>
                <w:tab w:val="left" w:pos="567"/>
              </w:tabs>
              <w:spacing w:after="120"/>
              <w:jc w:val="center"/>
              <w:rPr>
                <w:rFonts w:ascii="Bookman Old Style" w:hAnsi="Bookman Old Style" w:cs="Arial"/>
                <w:sz w:val="20"/>
                <w:szCs w:val="20"/>
              </w:rPr>
            </w:pPr>
            <w:r w:rsidRPr="00782DFE">
              <w:rPr>
                <w:rFonts w:ascii="Bookman Old Style" w:hAnsi="Bookman Old Style" w:cs="Arial"/>
                <w:sz w:val="20"/>
                <w:szCs w:val="20"/>
              </w:rPr>
              <w:t>-</w:t>
            </w:r>
          </w:p>
        </w:tc>
        <w:tc>
          <w:tcPr>
            <w:tcW w:w="1134" w:type="dxa"/>
          </w:tcPr>
          <w:p w:rsidR="004F4B80" w:rsidRPr="00782DFE" w:rsidRDefault="004F4B80" w:rsidP="004F4B80">
            <w:pPr>
              <w:tabs>
                <w:tab w:val="left" w:pos="567"/>
              </w:tabs>
              <w:spacing w:after="120"/>
              <w:jc w:val="center"/>
              <w:rPr>
                <w:rFonts w:ascii="Bookman Old Style" w:hAnsi="Bookman Old Style" w:cs="Arial"/>
                <w:sz w:val="20"/>
                <w:szCs w:val="20"/>
              </w:rPr>
            </w:pPr>
            <w:r w:rsidRPr="00782DFE">
              <w:rPr>
                <w:rFonts w:ascii="Bookman Old Style" w:hAnsi="Bookman Old Style" w:cs="Arial"/>
                <w:sz w:val="20"/>
                <w:szCs w:val="20"/>
              </w:rPr>
              <w:t>-</w:t>
            </w:r>
          </w:p>
        </w:tc>
        <w:tc>
          <w:tcPr>
            <w:tcW w:w="993" w:type="dxa"/>
          </w:tcPr>
          <w:p w:rsidR="004F4B80" w:rsidRPr="00782DFE" w:rsidRDefault="004F4B80" w:rsidP="004F4B80">
            <w:pPr>
              <w:tabs>
                <w:tab w:val="left" w:pos="567"/>
              </w:tabs>
              <w:spacing w:after="120"/>
              <w:jc w:val="center"/>
              <w:rPr>
                <w:rFonts w:ascii="Bookman Old Style" w:hAnsi="Bookman Old Style" w:cs="Arial"/>
                <w:sz w:val="20"/>
                <w:szCs w:val="20"/>
              </w:rPr>
            </w:pPr>
            <w:r w:rsidRPr="00782DFE">
              <w:rPr>
                <w:rFonts w:ascii="Bookman Old Style" w:hAnsi="Bookman Old Style" w:cs="Arial"/>
                <w:sz w:val="20"/>
                <w:szCs w:val="20"/>
              </w:rPr>
              <w:t>-</w:t>
            </w:r>
          </w:p>
        </w:tc>
        <w:tc>
          <w:tcPr>
            <w:tcW w:w="1134" w:type="dxa"/>
          </w:tcPr>
          <w:p w:rsidR="004F4B80" w:rsidRPr="00782DFE" w:rsidRDefault="004F4B80" w:rsidP="004F4B80">
            <w:pPr>
              <w:tabs>
                <w:tab w:val="left" w:pos="567"/>
              </w:tabs>
              <w:spacing w:after="120"/>
              <w:jc w:val="center"/>
              <w:rPr>
                <w:rFonts w:ascii="Bookman Old Style" w:hAnsi="Bookman Old Style" w:cs="Arial"/>
                <w:sz w:val="20"/>
                <w:szCs w:val="20"/>
              </w:rPr>
            </w:pPr>
            <w:r w:rsidRPr="00782DFE">
              <w:rPr>
                <w:rFonts w:ascii="Bookman Old Style" w:hAnsi="Bookman Old Style" w:cs="Arial"/>
                <w:sz w:val="20"/>
                <w:szCs w:val="20"/>
              </w:rPr>
              <w:t>-</w:t>
            </w:r>
          </w:p>
        </w:tc>
      </w:tr>
      <w:tr w:rsidR="004F4B80" w:rsidRPr="00782DFE" w:rsidTr="00FD6F0C">
        <w:tc>
          <w:tcPr>
            <w:tcW w:w="3402" w:type="dxa"/>
          </w:tcPr>
          <w:p w:rsidR="004F4B80" w:rsidRPr="00782DFE" w:rsidRDefault="004F4B80" w:rsidP="004F4B80">
            <w:pPr>
              <w:pStyle w:val="ListParagraph"/>
              <w:numPr>
                <w:ilvl w:val="0"/>
                <w:numId w:val="14"/>
              </w:numPr>
              <w:spacing w:after="120"/>
              <w:ind w:left="317"/>
              <w:jc w:val="both"/>
              <w:rPr>
                <w:rFonts w:ascii="Bookman Old Style" w:hAnsi="Bookman Old Style" w:cs="Arial"/>
                <w:sz w:val="20"/>
                <w:szCs w:val="20"/>
              </w:rPr>
            </w:pPr>
            <w:r w:rsidRPr="00782DFE">
              <w:rPr>
                <w:rFonts w:ascii="Bookman Old Style" w:hAnsi="Bookman Old Style" w:cs="Arial"/>
                <w:sz w:val="20"/>
                <w:szCs w:val="20"/>
              </w:rPr>
              <w:t>Industri</w:t>
            </w:r>
          </w:p>
        </w:tc>
        <w:tc>
          <w:tcPr>
            <w:tcW w:w="992" w:type="dxa"/>
          </w:tcPr>
          <w:p w:rsidR="004F4B80" w:rsidRPr="00782DFE" w:rsidRDefault="00570267" w:rsidP="004F4B80">
            <w:pPr>
              <w:tabs>
                <w:tab w:val="left" w:pos="567"/>
              </w:tabs>
              <w:spacing w:after="120"/>
              <w:jc w:val="center"/>
              <w:rPr>
                <w:rFonts w:ascii="Bookman Old Style" w:hAnsi="Bookman Old Style" w:cs="Arial"/>
                <w:sz w:val="20"/>
                <w:szCs w:val="20"/>
              </w:rPr>
            </w:pPr>
            <w:r>
              <w:rPr>
                <w:rFonts w:ascii="Bookman Old Style" w:hAnsi="Bookman Old Style" w:cs="Arial"/>
                <w:sz w:val="20"/>
                <w:szCs w:val="20"/>
              </w:rPr>
              <w:t>0,09</w:t>
            </w:r>
          </w:p>
        </w:tc>
        <w:tc>
          <w:tcPr>
            <w:tcW w:w="1134" w:type="dxa"/>
          </w:tcPr>
          <w:p w:rsidR="004F4B80" w:rsidRPr="00782DFE" w:rsidRDefault="00642F23" w:rsidP="004F4B80">
            <w:pPr>
              <w:tabs>
                <w:tab w:val="left" w:pos="567"/>
              </w:tabs>
              <w:spacing w:after="120"/>
              <w:jc w:val="center"/>
              <w:rPr>
                <w:rFonts w:ascii="Bookman Old Style" w:hAnsi="Bookman Old Style" w:cs="Arial"/>
                <w:sz w:val="20"/>
                <w:szCs w:val="20"/>
              </w:rPr>
            </w:pPr>
            <w:r>
              <w:rPr>
                <w:rFonts w:ascii="Bookman Old Style" w:hAnsi="Bookman Old Style" w:cs="Arial"/>
                <w:sz w:val="20"/>
                <w:szCs w:val="20"/>
              </w:rPr>
              <w:t>-10,23</w:t>
            </w:r>
          </w:p>
        </w:tc>
        <w:tc>
          <w:tcPr>
            <w:tcW w:w="993" w:type="dxa"/>
          </w:tcPr>
          <w:p w:rsidR="004F4B80" w:rsidRPr="00782DFE" w:rsidRDefault="00642F23" w:rsidP="004F4B80">
            <w:pPr>
              <w:tabs>
                <w:tab w:val="left" w:pos="567"/>
              </w:tabs>
              <w:spacing w:after="120"/>
              <w:jc w:val="center"/>
              <w:rPr>
                <w:rFonts w:ascii="Bookman Old Style" w:hAnsi="Bookman Old Style" w:cs="Arial"/>
                <w:sz w:val="20"/>
                <w:szCs w:val="20"/>
              </w:rPr>
            </w:pPr>
            <w:r>
              <w:rPr>
                <w:rFonts w:ascii="Bookman Old Style" w:hAnsi="Bookman Old Style" w:cs="Arial"/>
                <w:sz w:val="20"/>
                <w:szCs w:val="20"/>
              </w:rPr>
              <w:t>3,46</w:t>
            </w:r>
          </w:p>
        </w:tc>
        <w:tc>
          <w:tcPr>
            <w:tcW w:w="1134" w:type="dxa"/>
          </w:tcPr>
          <w:p w:rsidR="004F4B80" w:rsidRPr="00782DFE" w:rsidRDefault="00642F23" w:rsidP="00642F23">
            <w:pPr>
              <w:tabs>
                <w:tab w:val="left" w:pos="567"/>
              </w:tabs>
              <w:spacing w:after="120"/>
              <w:jc w:val="center"/>
              <w:rPr>
                <w:rFonts w:ascii="Bookman Old Style" w:hAnsi="Bookman Old Style" w:cs="Arial"/>
                <w:sz w:val="20"/>
                <w:szCs w:val="20"/>
              </w:rPr>
            </w:pPr>
            <w:r>
              <w:rPr>
                <w:rFonts w:ascii="Bookman Old Style" w:hAnsi="Bookman Old Style" w:cs="Arial"/>
                <w:sz w:val="20"/>
                <w:szCs w:val="20"/>
              </w:rPr>
              <w:t>5</w:t>
            </w:r>
            <w:r w:rsidR="004F4B80" w:rsidRPr="00782DFE">
              <w:rPr>
                <w:rFonts w:ascii="Bookman Old Style" w:hAnsi="Bookman Old Style" w:cs="Arial"/>
                <w:sz w:val="20"/>
                <w:szCs w:val="20"/>
              </w:rPr>
              <w:t>,</w:t>
            </w:r>
            <w:r>
              <w:rPr>
                <w:rFonts w:ascii="Bookman Old Style" w:hAnsi="Bookman Old Style" w:cs="Arial"/>
                <w:sz w:val="20"/>
                <w:szCs w:val="20"/>
              </w:rPr>
              <w:t>92</w:t>
            </w:r>
          </w:p>
        </w:tc>
      </w:tr>
      <w:tr w:rsidR="004F4B80" w:rsidRPr="00782DFE" w:rsidTr="00FD6F0C">
        <w:tc>
          <w:tcPr>
            <w:tcW w:w="3402" w:type="dxa"/>
          </w:tcPr>
          <w:p w:rsidR="004F4B80" w:rsidRPr="00782DFE" w:rsidRDefault="004F4B80" w:rsidP="004F4B80">
            <w:pPr>
              <w:pStyle w:val="ListParagraph"/>
              <w:numPr>
                <w:ilvl w:val="0"/>
                <w:numId w:val="14"/>
              </w:numPr>
              <w:spacing w:after="120"/>
              <w:ind w:left="317"/>
              <w:jc w:val="both"/>
              <w:rPr>
                <w:rFonts w:ascii="Bookman Old Style" w:hAnsi="Bookman Old Style" w:cs="Arial"/>
                <w:sz w:val="20"/>
                <w:szCs w:val="20"/>
              </w:rPr>
            </w:pPr>
            <w:r w:rsidRPr="00782DFE">
              <w:rPr>
                <w:rFonts w:ascii="Bookman Old Style" w:hAnsi="Bookman Old Style" w:cs="Arial"/>
                <w:sz w:val="20"/>
                <w:szCs w:val="20"/>
              </w:rPr>
              <w:t>Listrik, Gas dan Air Bersih</w:t>
            </w:r>
          </w:p>
        </w:tc>
        <w:tc>
          <w:tcPr>
            <w:tcW w:w="992" w:type="dxa"/>
          </w:tcPr>
          <w:p w:rsidR="004F4B80" w:rsidRPr="00782DFE" w:rsidRDefault="00570267" w:rsidP="00570267">
            <w:pPr>
              <w:tabs>
                <w:tab w:val="left" w:pos="567"/>
              </w:tabs>
              <w:spacing w:after="120"/>
              <w:jc w:val="center"/>
              <w:rPr>
                <w:rFonts w:ascii="Bookman Old Style" w:hAnsi="Bookman Old Style" w:cs="Arial"/>
                <w:sz w:val="20"/>
                <w:szCs w:val="20"/>
              </w:rPr>
            </w:pPr>
            <w:r>
              <w:rPr>
                <w:rFonts w:ascii="Bookman Old Style" w:hAnsi="Bookman Old Style" w:cs="Arial"/>
                <w:sz w:val="20"/>
                <w:szCs w:val="20"/>
              </w:rPr>
              <w:t>9,46</w:t>
            </w:r>
          </w:p>
        </w:tc>
        <w:tc>
          <w:tcPr>
            <w:tcW w:w="1134" w:type="dxa"/>
          </w:tcPr>
          <w:p w:rsidR="004F4B80" w:rsidRPr="00782DFE" w:rsidRDefault="00642F23" w:rsidP="00642F23">
            <w:pPr>
              <w:tabs>
                <w:tab w:val="left" w:pos="567"/>
              </w:tabs>
              <w:spacing w:after="120"/>
              <w:jc w:val="center"/>
              <w:rPr>
                <w:rFonts w:ascii="Bookman Old Style" w:hAnsi="Bookman Old Style" w:cs="Arial"/>
                <w:sz w:val="20"/>
                <w:szCs w:val="20"/>
              </w:rPr>
            </w:pPr>
            <w:r>
              <w:rPr>
                <w:rFonts w:ascii="Bookman Old Style" w:hAnsi="Bookman Old Style" w:cs="Arial"/>
                <w:sz w:val="20"/>
                <w:szCs w:val="20"/>
              </w:rPr>
              <w:t>11,</w:t>
            </w:r>
            <w:r w:rsidR="004F4B80" w:rsidRPr="00782DFE">
              <w:rPr>
                <w:rFonts w:ascii="Bookman Old Style" w:hAnsi="Bookman Old Style" w:cs="Arial"/>
                <w:sz w:val="20"/>
                <w:szCs w:val="20"/>
              </w:rPr>
              <w:t>9</w:t>
            </w:r>
            <w:r>
              <w:rPr>
                <w:rFonts w:ascii="Bookman Old Style" w:hAnsi="Bookman Old Style" w:cs="Arial"/>
                <w:sz w:val="20"/>
                <w:szCs w:val="20"/>
              </w:rPr>
              <w:t>5</w:t>
            </w:r>
          </w:p>
        </w:tc>
        <w:tc>
          <w:tcPr>
            <w:tcW w:w="993" w:type="dxa"/>
          </w:tcPr>
          <w:p w:rsidR="004F4B80" w:rsidRPr="00782DFE" w:rsidRDefault="00642F23" w:rsidP="004F4B80">
            <w:pPr>
              <w:tabs>
                <w:tab w:val="left" w:pos="567"/>
              </w:tabs>
              <w:spacing w:after="120"/>
              <w:jc w:val="center"/>
              <w:rPr>
                <w:rFonts w:ascii="Bookman Old Style" w:hAnsi="Bookman Old Style" w:cs="Arial"/>
                <w:sz w:val="20"/>
                <w:szCs w:val="20"/>
              </w:rPr>
            </w:pPr>
            <w:r>
              <w:rPr>
                <w:rFonts w:ascii="Bookman Old Style" w:hAnsi="Bookman Old Style" w:cs="Arial"/>
                <w:sz w:val="20"/>
                <w:szCs w:val="20"/>
              </w:rPr>
              <w:t>2,66</w:t>
            </w:r>
          </w:p>
        </w:tc>
        <w:tc>
          <w:tcPr>
            <w:tcW w:w="1134" w:type="dxa"/>
          </w:tcPr>
          <w:p w:rsidR="004F4B80" w:rsidRPr="00782DFE" w:rsidRDefault="00C765D0" w:rsidP="004F4B80">
            <w:pPr>
              <w:tabs>
                <w:tab w:val="left" w:pos="567"/>
              </w:tabs>
              <w:spacing w:after="120"/>
              <w:jc w:val="center"/>
              <w:rPr>
                <w:rFonts w:ascii="Bookman Old Style" w:hAnsi="Bookman Old Style" w:cs="Arial"/>
                <w:sz w:val="20"/>
                <w:szCs w:val="20"/>
              </w:rPr>
            </w:pPr>
            <w:r>
              <w:rPr>
                <w:rFonts w:ascii="Bookman Old Style" w:hAnsi="Bookman Old Style" w:cs="Arial"/>
                <w:sz w:val="20"/>
                <w:szCs w:val="20"/>
              </w:rPr>
              <w:t>6,18</w:t>
            </w:r>
          </w:p>
        </w:tc>
      </w:tr>
      <w:tr w:rsidR="00FD6F0C" w:rsidRPr="00782DFE" w:rsidTr="00FD6F0C">
        <w:tc>
          <w:tcPr>
            <w:tcW w:w="3402" w:type="dxa"/>
          </w:tcPr>
          <w:p w:rsidR="00FD6F0C" w:rsidRPr="00782DFE" w:rsidRDefault="00FD6F0C" w:rsidP="004F4B80">
            <w:pPr>
              <w:pStyle w:val="ListParagraph"/>
              <w:numPr>
                <w:ilvl w:val="0"/>
                <w:numId w:val="14"/>
              </w:numPr>
              <w:spacing w:after="120"/>
              <w:ind w:left="317"/>
              <w:jc w:val="both"/>
              <w:rPr>
                <w:rFonts w:ascii="Bookman Old Style" w:hAnsi="Bookman Old Style" w:cs="Arial"/>
                <w:sz w:val="20"/>
                <w:szCs w:val="20"/>
              </w:rPr>
            </w:pPr>
            <w:r w:rsidRPr="00782DFE">
              <w:rPr>
                <w:rFonts w:ascii="Bookman Old Style" w:hAnsi="Bookman Old Style" w:cs="Arial"/>
                <w:sz w:val="20"/>
                <w:szCs w:val="20"/>
              </w:rPr>
              <w:t>Bangunan</w:t>
            </w:r>
          </w:p>
        </w:tc>
        <w:tc>
          <w:tcPr>
            <w:tcW w:w="992" w:type="dxa"/>
          </w:tcPr>
          <w:p w:rsidR="00FD6F0C" w:rsidRPr="00782DFE" w:rsidRDefault="00570267" w:rsidP="004F4B80">
            <w:pPr>
              <w:tabs>
                <w:tab w:val="left" w:pos="567"/>
              </w:tabs>
              <w:spacing w:after="120"/>
              <w:jc w:val="center"/>
              <w:rPr>
                <w:rFonts w:ascii="Bookman Old Style" w:hAnsi="Bookman Old Style" w:cs="Arial"/>
                <w:sz w:val="20"/>
                <w:szCs w:val="20"/>
              </w:rPr>
            </w:pPr>
            <w:r>
              <w:rPr>
                <w:rFonts w:ascii="Bookman Old Style" w:hAnsi="Bookman Old Style" w:cs="Arial"/>
                <w:sz w:val="20"/>
                <w:szCs w:val="20"/>
              </w:rPr>
              <w:t>7,90</w:t>
            </w:r>
          </w:p>
        </w:tc>
        <w:tc>
          <w:tcPr>
            <w:tcW w:w="1134" w:type="dxa"/>
          </w:tcPr>
          <w:p w:rsidR="00FD6F0C" w:rsidRPr="00782DFE" w:rsidRDefault="00642F23" w:rsidP="004F4B80">
            <w:pPr>
              <w:tabs>
                <w:tab w:val="left" w:pos="567"/>
              </w:tabs>
              <w:spacing w:after="120"/>
              <w:jc w:val="center"/>
              <w:rPr>
                <w:rFonts w:ascii="Bookman Old Style" w:hAnsi="Bookman Old Style" w:cs="Arial"/>
                <w:sz w:val="20"/>
                <w:szCs w:val="20"/>
              </w:rPr>
            </w:pPr>
            <w:r>
              <w:rPr>
                <w:rFonts w:ascii="Bookman Old Style" w:hAnsi="Bookman Old Style" w:cs="Arial"/>
                <w:sz w:val="20"/>
                <w:szCs w:val="20"/>
              </w:rPr>
              <w:t>9,78</w:t>
            </w:r>
          </w:p>
        </w:tc>
        <w:tc>
          <w:tcPr>
            <w:tcW w:w="993" w:type="dxa"/>
          </w:tcPr>
          <w:p w:rsidR="00FD6F0C" w:rsidRPr="00782DFE" w:rsidRDefault="00642F23" w:rsidP="004F4B80">
            <w:pPr>
              <w:tabs>
                <w:tab w:val="left" w:pos="567"/>
              </w:tabs>
              <w:spacing w:after="120"/>
              <w:jc w:val="center"/>
              <w:rPr>
                <w:rFonts w:ascii="Bookman Old Style" w:hAnsi="Bookman Old Style" w:cs="Arial"/>
                <w:sz w:val="20"/>
                <w:szCs w:val="20"/>
              </w:rPr>
            </w:pPr>
            <w:r>
              <w:rPr>
                <w:rFonts w:ascii="Bookman Old Style" w:hAnsi="Bookman Old Style" w:cs="Arial"/>
                <w:sz w:val="20"/>
                <w:szCs w:val="20"/>
              </w:rPr>
              <w:t>12,08</w:t>
            </w:r>
          </w:p>
        </w:tc>
        <w:tc>
          <w:tcPr>
            <w:tcW w:w="1134" w:type="dxa"/>
          </w:tcPr>
          <w:p w:rsidR="00FD6F0C" w:rsidRPr="00782DFE" w:rsidRDefault="00C765D0" w:rsidP="00C765D0">
            <w:pPr>
              <w:tabs>
                <w:tab w:val="left" w:pos="567"/>
              </w:tabs>
              <w:spacing w:after="120"/>
              <w:jc w:val="center"/>
              <w:rPr>
                <w:rFonts w:ascii="Bookman Old Style" w:hAnsi="Bookman Old Style" w:cs="Arial"/>
                <w:sz w:val="20"/>
                <w:szCs w:val="20"/>
              </w:rPr>
            </w:pPr>
            <w:r>
              <w:rPr>
                <w:rFonts w:ascii="Bookman Old Style" w:hAnsi="Bookman Old Style" w:cs="Arial"/>
                <w:sz w:val="20"/>
                <w:szCs w:val="20"/>
              </w:rPr>
              <w:t>4,95</w:t>
            </w:r>
          </w:p>
        </w:tc>
      </w:tr>
      <w:tr w:rsidR="00FD6F0C" w:rsidRPr="00782DFE" w:rsidTr="00FD6F0C">
        <w:tc>
          <w:tcPr>
            <w:tcW w:w="3402" w:type="dxa"/>
          </w:tcPr>
          <w:p w:rsidR="00FD6F0C" w:rsidRPr="00782DFE" w:rsidRDefault="00FD6F0C" w:rsidP="004F4B80">
            <w:pPr>
              <w:pStyle w:val="ListParagraph"/>
              <w:numPr>
                <w:ilvl w:val="0"/>
                <w:numId w:val="14"/>
              </w:numPr>
              <w:spacing w:after="120"/>
              <w:ind w:left="317"/>
              <w:jc w:val="both"/>
              <w:rPr>
                <w:rFonts w:ascii="Bookman Old Style" w:hAnsi="Bookman Old Style" w:cs="Arial"/>
                <w:sz w:val="20"/>
                <w:szCs w:val="20"/>
              </w:rPr>
            </w:pPr>
            <w:r w:rsidRPr="00782DFE">
              <w:rPr>
                <w:rFonts w:ascii="Bookman Old Style" w:hAnsi="Bookman Old Style" w:cs="Arial"/>
                <w:sz w:val="20"/>
                <w:szCs w:val="20"/>
              </w:rPr>
              <w:t>Perdagangan</w:t>
            </w:r>
          </w:p>
        </w:tc>
        <w:tc>
          <w:tcPr>
            <w:tcW w:w="992" w:type="dxa"/>
          </w:tcPr>
          <w:p w:rsidR="00FD6F0C" w:rsidRPr="00782DFE" w:rsidRDefault="00570267" w:rsidP="004F4B80">
            <w:pPr>
              <w:tabs>
                <w:tab w:val="left" w:pos="567"/>
              </w:tabs>
              <w:spacing w:after="120"/>
              <w:jc w:val="center"/>
              <w:rPr>
                <w:rFonts w:ascii="Bookman Old Style" w:hAnsi="Bookman Old Style" w:cs="Arial"/>
                <w:sz w:val="20"/>
                <w:szCs w:val="20"/>
              </w:rPr>
            </w:pPr>
            <w:r>
              <w:rPr>
                <w:rFonts w:ascii="Bookman Old Style" w:hAnsi="Bookman Old Style" w:cs="Arial"/>
                <w:sz w:val="20"/>
                <w:szCs w:val="20"/>
              </w:rPr>
              <w:t>9,12</w:t>
            </w:r>
          </w:p>
        </w:tc>
        <w:tc>
          <w:tcPr>
            <w:tcW w:w="1134" w:type="dxa"/>
          </w:tcPr>
          <w:p w:rsidR="00FD6F0C" w:rsidRPr="00782DFE" w:rsidRDefault="00642F23" w:rsidP="004F4B80">
            <w:pPr>
              <w:tabs>
                <w:tab w:val="left" w:pos="567"/>
              </w:tabs>
              <w:spacing w:after="120"/>
              <w:jc w:val="center"/>
              <w:rPr>
                <w:rFonts w:ascii="Bookman Old Style" w:hAnsi="Bookman Old Style" w:cs="Arial"/>
                <w:sz w:val="20"/>
                <w:szCs w:val="20"/>
              </w:rPr>
            </w:pPr>
            <w:r>
              <w:rPr>
                <w:rFonts w:ascii="Bookman Old Style" w:hAnsi="Bookman Old Style" w:cs="Arial"/>
                <w:sz w:val="20"/>
                <w:szCs w:val="20"/>
              </w:rPr>
              <w:t>7,67</w:t>
            </w:r>
          </w:p>
        </w:tc>
        <w:tc>
          <w:tcPr>
            <w:tcW w:w="993" w:type="dxa"/>
          </w:tcPr>
          <w:p w:rsidR="00FD6F0C" w:rsidRPr="00782DFE" w:rsidRDefault="005200F0" w:rsidP="004F4B80">
            <w:pPr>
              <w:tabs>
                <w:tab w:val="left" w:pos="567"/>
              </w:tabs>
              <w:spacing w:after="120"/>
              <w:jc w:val="center"/>
              <w:rPr>
                <w:rFonts w:ascii="Bookman Old Style" w:hAnsi="Bookman Old Style" w:cs="Arial"/>
                <w:sz w:val="20"/>
                <w:szCs w:val="20"/>
              </w:rPr>
            </w:pPr>
            <w:r>
              <w:rPr>
                <w:rFonts w:ascii="Bookman Old Style" w:hAnsi="Bookman Old Style" w:cs="Arial"/>
                <w:sz w:val="20"/>
                <w:szCs w:val="20"/>
              </w:rPr>
              <w:t>4,04</w:t>
            </w:r>
          </w:p>
        </w:tc>
        <w:tc>
          <w:tcPr>
            <w:tcW w:w="1134" w:type="dxa"/>
          </w:tcPr>
          <w:p w:rsidR="00FD6F0C" w:rsidRPr="00782DFE" w:rsidRDefault="00C765D0" w:rsidP="004F4B80">
            <w:pPr>
              <w:tabs>
                <w:tab w:val="left" w:pos="567"/>
              </w:tabs>
              <w:spacing w:after="120"/>
              <w:jc w:val="center"/>
              <w:rPr>
                <w:rFonts w:ascii="Bookman Old Style" w:hAnsi="Bookman Old Style" w:cs="Arial"/>
                <w:sz w:val="20"/>
                <w:szCs w:val="20"/>
              </w:rPr>
            </w:pPr>
            <w:r>
              <w:rPr>
                <w:rFonts w:ascii="Bookman Old Style" w:hAnsi="Bookman Old Style" w:cs="Arial"/>
                <w:sz w:val="20"/>
                <w:szCs w:val="20"/>
              </w:rPr>
              <w:t>5,87</w:t>
            </w:r>
          </w:p>
        </w:tc>
      </w:tr>
      <w:tr w:rsidR="00FD6F0C" w:rsidRPr="00782DFE" w:rsidTr="00FD6F0C">
        <w:tc>
          <w:tcPr>
            <w:tcW w:w="3402" w:type="dxa"/>
          </w:tcPr>
          <w:p w:rsidR="00FD6F0C" w:rsidRPr="00782DFE" w:rsidRDefault="00FD6F0C" w:rsidP="004F4B80">
            <w:pPr>
              <w:pStyle w:val="ListParagraph"/>
              <w:numPr>
                <w:ilvl w:val="0"/>
                <w:numId w:val="14"/>
              </w:numPr>
              <w:spacing w:after="120"/>
              <w:ind w:left="317"/>
              <w:jc w:val="both"/>
              <w:rPr>
                <w:rFonts w:ascii="Bookman Old Style" w:hAnsi="Bookman Old Style" w:cs="Arial"/>
                <w:sz w:val="20"/>
                <w:szCs w:val="20"/>
              </w:rPr>
            </w:pPr>
            <w:r w:rsidRPr="00782DFE">
              <w:rPr>
                <w:rFonts w:ascii="Bookman Old Style" w:hAnsi="Bookman Old Style" w:cs="Arial"/>
                <w:sz w:val="20"/>
                <w:szCs w:val="20"/>
              </w:rPr>
              <w:t>Pengangkutan</w:t>
            </w:r>
          </w:p>
        </w:tc>
        <w:tc>
          <w:tcPr>
            <w:tcW w:w="992" w:type="dxa"/>
          </w:tcPr>
          <w:p w:rsidR="00FD6F0C" w:rsidRPr="00782DFE" w:rsidRDefault="00570267" w:rsidP="004F4B80">
            <w:pPr>
              <w:tabs>
                <w:tab w:val="left" w:pos="567"/>
              </w:tabs>
              <w:spacing w:after="120"/>
              <w:jc w:val="center"/>
              <w:rPr>
                <w:rFonts w:ascii="Bookman Old Style" w:hAnsi="Bookman Old Style" w:cs="Arial"/>
                <w:sz w:val="20"/>
                <w:szCs w:val="20"/>
              </w:rPr>
            </w:pPr>
            <w:r>
              <w:rPr>
                <w:rFonts w:ascii="Bookman Old Style" w:hAnsi="Bookman Old Style" w:cs="Arial"/>
                <w:sz w:val="20"/>
                <w:szCs w:val="20"/>
              </w:rPr>
              <w:t>3,91</w:t>
            </w:r>
          </w:p>
        </w:tc>
        <w:tc>
          <w:tcPr>
            <w:tcW w:w="1134" w:type="dxa"/>
          </w:tcPr>
          <w:p w:rsidR="00FD6F0C" w:rsidRPr="00782DFE" w:rsidRDefault="00642F23" w:rsidP="004F4B80">
            <w:pPr>
              <w:tabs>
                <w:tab w:val="left" w:pos="567"/>
              </w:tabs>
              <w:spacing w:after="120"/>
              <w:jc w:val="center"/>
              <w:rPr>
                <w:rFonts w:ascii="Bookman Old Style" w:hAnsi="Bookman Old Style" w:cs="Arial"/>
                <w:sz w:val="20"/>
                <w:szCs w:val="20"/>
              </w:rPr>
            </w:pPr>
            <w:r>
              <w:rPr>
                <w:rFonts w:ascii="Bookman Old Style" w:hAnsi="Bookman Old Style" w:cs="Arial"/>
                <w:sz w:val="20"/>
                <w:szCs w:val="20"/>
              </w:rPr>
              <w:t>17,38</w:t>
            </w:r>
          </w:p>
        </w:tc>
        <w:tc>
          <w:tcPr>
            <w:tcW w:w="993" w:type="dxa"/>
          </w:tcPr>
          <w:p w:rsidR="00FD6F0C" w:rsidRPr="00782DFE" w:rsidRDefault="005200F0" w:rsidP="004F4B80">
            <w:pPr>
              <w:tabs>
                <w:tab w:val="left" w:pos="567"/>
              </w:tabs>
              <w:spacing w:after="120"/>
              <w:jc w:val="center"/>
              <w:rPr>
                <w:rFonts w:ascii="Bookman Old Style" w:hAnsi="Bookman Old Style" w:cs="Arial"/>
                <w:sz w:val="20"/>
                <w:szCs w:val="20"/>
              </w:rPr>
            </w:pPr>
            <w:r>
              <w:rPr>
                <w:rFonts w:ascii="Bookman Old Style" w:hAnsi="Bookman Old Style" w:cs="Arial"/>
                <w:sz w:val="20"/>
                <w:szCs w:val="20"/>
              </w:rPr>
              <w:t>12,38</w:t>
            </w:r>
          </w:p>
        </w:tc>
        <w:tc>
          <w:tcPr>
            <w:tcW w:w="1134" w:type="dxa"/>
          </w:tcPr>
          <w:p w:rsidR="00FD6F0C" w:rsidRPr="00782DFE" w:rsidRDefault="00C765D0" w:rsidP="00C765D0">
            <w:pPr>
              <w:tabs>
                <w:tab w:val="left" w:pos="567"/>
              </w:tabs>
              <w:spacing w:after="120"/>
              <w:jc w:val="center"/>
              <w:rPr>
                <w:rFonts w:ascii="Bookman Old Style" w:hAnsi="Bookman Old Style" w:cs="Arial"/>
                <w:sz w:val="20"/>
                <w:szCs w:val="20"/>
              </w:rPr>
            </w:pPr>
            <w:r>
              <w:rPr>
                <w:rFonts w:ascii="Bookman Old Style" w:hAnsi="Bookman Old Style" w:cs="Arial"/>
                <w:sz w:val="20"/>
                <w:szCs w:val="20"/>
              </w:rPr>
              <w:t>4,95</w:t>
            </w:r>
          </w:p>
        </w:tc>
      </w:tr>
      <w:tr w:rsidR="00FD6F0C" w:rsidRPr="00782DFE" w:rsidTr="00FD6F0C">
        <w:tc>
          <w:tcPr>
            <w:tcW w:w="3402" w:type="dxa"/>
          </w:tcPr>
          <w:p w:rsidR="00FD6F0C" w:rsidRPr="00782DFE" w:rsidRDefault="00FD6F0C" w:rsidP="004F4B80">
            <w:pPr>
              <w:pStyle w:val="ListParagraph"/>
              <w:numPr>
                <w:ilvl w:val="0"/>
                <w:numId w:val="14"/>
              </w:numPr>
              <w:spacing w:after="120"/>
              <w:ind w:left="317"/>
              <w:jc w:val="both"/>
              <w:rPr>
                <w:rFonts w:ascii="Bookman Old Style" w:hAnsi="Bookman Old Style" w:cs="Arial"/>
                <w:sz w:val="20"/>
                <w:szCs w:val="20"/>
              </w:rPr>
            </w:pPr>
            <w:r w:rsidRPr="00782DFE">
              <w:rPr>
                <w:rFonts w:ascii="Bookman Old Style" w:hAnsi="Bookman Old Style" w:cs="Arial"/>
                <w:sz w:val="20"/>
                <w:szCs w:val="20"/>
              </w:rPr>
              <w:t>Keuangan</w:t>
            </w:r>
          </w:p>
        </w:tc>
        <w:tc>
          <w:tcPr>
            <w:tcW w:w="992" w:type="dxa"/>
          </w:tcPr>
          <w:p w:rsidR="00FD6F0C" w:rsidRPr="00782DFE" w:rsidRDefault="00570267" w:rsidP="004F4B80">
            <w:pPr>
              <w:tabs>
                <w:tab w:val="left" w:pos="567"/>
              </w:tabs>
              <w:spacing w:after="120"/>
              <w:jc w:val="center"/>
              <w:rPr>
                <w:rFonts w:ascii="Bookman Old Style" w:hAnsi="Bookman Old Style" w:cs="Arial"/>
                <w:sz w:val="20"/>
                <w:szCs w:val="20"/>
              </w:rPr>
            </w:pPr>
            <w:r>
              <w:rPr>
                <w:rFonts w:ascii="Bookman Old Style" w:hAnsi="Bookman Old Style" w:cs="Arial"/>
                <w:sz w:val="20"/>
                <w:szCs w:val="20"/>
              </w:rPr>
              <w:t>5,22</w:t>
            </w:r>
          </w:p>
        </w:tc>
        <w:tc>
          <w:tcPr>
            <w:tcW w:w="1134" w:type="dxa"/>
          </w:tcPr>
          <w:p w:rsidR="00FD6F0C" w:rsidRPr="00782DFE" w:rsidRDefault="00642F23" w:rsidP="004F4B80">
            <w:pPr>
              <w:tabs>
                <w:tab w:val="left" w:pos="567"/>
              </w:tabs>
              <w:spacing w:after="120"/>
              <w:jc w:val="center"/>
              <w:rPr>
                <w:rFonts w:ascii="Bookman Old Style" w:hAnsi="Bookman Old Style" w:cs="Arial"/>
                <w:sz w:val="20"/>
                <w:szCs w:val="20"/>
              </w:rPr>
            </w:pPr>
            <w:r>
              <w:rPr>
                <w:rFonts w:ascii="Bookman Old Style" w:hAnsi="Bookman Old Style" w:cs="Arial"/>
                <w:sz w:val="20"/>
                <w:szCs w:val="20"/>
              </w:rPr>
              <w:t>16,91</w:t>
            </w:r>
          </w:p>
        </w:tc>
        <w:tc>
          <w:tcPr>
            <w:tcW w:w="993" w:type="dxa"/>
          </w:tcPr>
          <w:p w:rsidR="00FD6F0C" w:rsidRPr="00782DFE" w:rsidRDefault="005200F0" w:rsidP="005200F0">
            <w:pPr>
              <w:tabs>
                <w:tab w:val="left" w:pos="567"/>
              </w:tabs>
              <w:spacing w:after="120"/>
              <w:jc w:val="center"/>
              <w:rPr>
                <w:rFonts w:ascii="Bookman Old Style" w:hAnsi="Bookman Old Style" w:cs="Arial"/>
                <w:sz w:val="20"/>
                <w:szCs w:val="20"/>
              </w:rPr>
            </w:pPr>
            <w:r>
              <w:rPr>
                <w:rFonts w:ascii="Bookman Old Style" w:hAnsi="Bookman Old Style" w:cs="Arial"/>
                <w:sz w:val="20"/>
                <w:szCs w:val="20"/>
              </w:rPr>
              <w:t>8</w:t>
            </w:r>
            <w:r w:rsidR="00FD6F0C" w:rsidRPr="00782DFE">
              <w:rPr>
                <w:rFonts w:ascii="Bookman Old Style" w:hAnsi="Bookman Old Style" w:cs="Arial"/>
                <w:sz w:val="20"/>
                <w:szCs w:val="20"/>
              </w:rPr>
              <w:t>,</w:t>
            </w:r>
            <w:r>
              <w:rPr>
                <w:rFonts w:ascii="Bookman Old Style" w:hAnsi="Bookman Old Style" w:cs="Arial"/>
                <w:sz w:val="20"/>
                <w:szCs w:val="20"/>
              </w:rPr>
              <w:t>20</w:t>
            </w:r>
          </w:p>
        </w:tc>
        <w:tc>
          <w:tcPr>
            <w:tcW w:w="1134" w:type="dxa"/>
          </w:tcPr>
          <w:p w:rsidR="00FD6F0C" w:rsidRPr="00782DFE" w:rsidRDefault="00C765D0" w:rsidP="004F4B80">
            <w:pPr>
              <w:tabs>
                <w:tab w:val="left" w:pos="567"/>
              </w:tabs>
              <w:spacing w:after="120"/>
              <w:jc w:val="center"/>
              <w:rPr>
                <w:rFonts w:ascii="Bookman Old Style" w:hAnsi="Bookman Old Style" w:cs="Arial"/>
                <w:sz w:val="20"/>
                <w:szCs w:val="20"/>
              </w:rPr>
            </w:pPr>
            <w:r>
              <w:rPr>
                <w:rFonts w:ascii="Bookman Old Style" w:hAnsi="Bookman Old Style" w:cs="Arial"/>
                <w:sz w:val="20"/>
                <w:szCs w:val="20"/>
              </w:rPr>
              <w:t>5,59</w:t>
            </w:r>
          </w:p>
        </w:tc>
      </w:tr>
      <w:tr w:rsidR="00FD6F0C" w:rsidRPr="00782DFE" w:rsidTr="00FD6F0C">
        <w:tc>
          <w:tcPr>
            <w:tcW w:w="3402" w:type="dxa"/>
          </w:tcPr>
          <w:p w:rsidR="00FD6F0C" w:rsidRPr="00782DFE" w:rsidRDefault="00FD6F0C" w:rsidP="004F4B80">
            <w:pPr>
              <w:pStyle w:val="ListParagraph"/>
              <w:numPr>
                <w:ilvl w:val="0"/>
                <w:numId w:val="14"/>
              </w:numPr>
              <w:spacing w:after="120"/>
              <w:ind w:left="317"/>
              <w:jc w:val="both"/>
              <w:rPr>
                <w:rFonts w:ascii="Bookman Old Style" w:hAnsi="Bookman Old Style" w:cs="Arial"/>
                <w:sz w:val="20"/>
                <w:szCs w:val="20"/>
              </w:rPr>
            </w:pPr>
            <w:r w:rsidRPr="00782DFE">
              <w:rPr>
                <w:rFonts w:ascii="Bookman Old Style" w:hAnsi="Bookman Old Style" w:cs="Arial"/>
                <w:sz w:val="20"/>
                <w:szCs w:val="20"/>
              </w:rPr>
              <w:t>J a s a</w:t>
            </w:r>
          </w:p>
        </w:tc>
        <w:tc>
          <w:tcPr>
            <w:tcW w:w="992" w:type="dxa"/>
          </w:tcPr>
          <w:p w:rsidR="00FD6F0C" w:rsidRPr="00782DFE" w:rsidRDefault="00570267" w:rsidP="004F4B80">
            <w:pPr>
              <w:tabs>
                <w:tab w:val="left" w:pos="567"/>
              </w:tabs>
              <w:spacing w:after="120"/>
              <w:jc w:val="center"/>
              <w:rPr>
                <w:rFonts w:ascii="Bookman Old Style" w:hAnsi="Bookman Old Style" w:cs="Arial"/>
                <w:sz w:val="20"/>
                <w:szCs w:val="20"/>
              </w:rPr>
            </w:pPr>
            <w:r>
              <w:rPr>
                <w:rFonts w:ascii="Bookman Old Style" w:hAnsi="Bookman Old Style" w:cs="Arial"/>
                <w:sz w:val="20"/>
                <w:szCs w:val="20"/>
              </w:rPr>
              <w:t>10,80</w:t>
            </w:r>
          </w:p>
        </w:tc>
        <w:tc>
          <w:tcPr>
            <w:tcW w:w="1134" w:type="dxa"/>
          </w:tcPr>
          <w:p w:rsidR="00FD6F0C" w:rsidRPr="00782DFE" w:rsidRDefault="00642F23" w:rsidP="004F4B80">
            <w:pPr>
              <w:tabs>
                <w:tab w:val="left" w:pos="567"/>
              </w:tabs>
              <w:spacing w:after="120"/>
              <w:jc w:val="center"/>
              <w:rPr>
                <w:rFonts w:ascii="Bookman Old Style" w:hAnsi="Bookman Old Style" w:cs="Arial"/>
                <w:sz w:val="20"/>
                <w:szCs w:val="20"/>
              </w:rPr>
            </w:pPr>
            <w:r>
              <w:rPr>
                <w:rFonts w:ascii="Bookman Old Style" w:hAnsi="Bookman Old Style" w:cs="Arial"/>
                <w:sz w:val="20"/>
                <w:szCs w:val="20"/>
              </w:rPr>
              <w:t>7,72</w:t>
            </w:r>
          </w:p>
        </w:tc>
        <w:tc>
          <w:tcPr>
            <w:tcW w:w="993" w:type="dxa"/>
          </w:tcPr>
          <w:p w:rsidR="00FD6F0C" w:rsidRPr="00782DFE" w:rsidRDefault="005200F0" w:rsidP="004F4B80">
            <w:pPr>
              <w:tabs>
                <w:tab w:val="left" w:pos="567"/>
              </w:tabs>
              <w:spacing w:after="120"/>
              <w:jc w:val="center"/>
              <w:rPr>
                <w:rFonts w:ascii="Bookman Old Style" w:hAnsi="Bookman Old Style" w:cs="Arial"/>
                <w:sz w:val="20"/>
                <w:szCs w:val="20"/>
              </w:rPr>
            </w:pPr>
            <w:r>
              <w:rPr>
                <w:rFonts w:ascii="Bookman Old Style" w:hAnsi="Bookman Old Style" w:cs="Arial"/>
                <w:sz w:val="20"/>
                <w:szCs w:val="20"/>
              </w:rPr>
              <w:t>5,74</w:t>
            </w:r>
          </w:p>
        </w:tc>
        <w:tc>
          <w:tcPr>
            <w:tcW w:w="1134" w:type="dxa"/>
          </w:tcPr>
          <w:p w:rsidR="00FD6F0C" w:rsidRPr="00782DFE" w:rsidRDefault="00C765D0" w:rsidP="004F4B80">
            <w:pPr>
              <w:tabs>
                <w:tab w:val="left" w:pos="567"/>
              </w:tabs>
              <w:spacing w:after="120"/>
              <w:jc w:val="center"/>
              <w:rPr>
                <w:rFonts w:ascii="Bookman Old Style" w:hAnsi="Bookman Old Style" w:cs="Arial"/>
                <w:sz w:val="20"/>
                <w:szCs w:val="20"/>
              </w:rPr>
            </w:pPr>
            <w:r>
              <w:rPr>
                <w:rFonts w:ascii="Bookman Old Style" w:hAnsi="Bookman Old Style" w:cs="Arial"/>
                <w:sz w:val="20"/>
                <w:szCs w:val="20"/>
              </w:rPr>
              <w:t>5,03</w:t>
            </w:r>
          </w:p>
        </w:tc>
      </w:tr>
      <w:tr w:rsidR="00FD6F0C" w:rsidRPr="00782DFE" w:rsidTr="00FD6F0C">
        <w:tc>
          <w:tcPr>
            <w:tcW w:w="3402" w:type="dxa"/>
          </w:tcPr>
          <w:p w:rsidR="00FD6F0C" w:rsidRPr="00782DFE" w:rsidRDefault="00FD6F0C" w:rsidP="00FD6F0C">
            <w:pPr>
              <w:pStyle w:val="ListParagraph"/>
              <w:spacing w:after="120"/>
              <w:ind w:left="317"/>
              <w:jc w:val="center"/>
              <w:rPr>
                <w:rFonts w:ascii="Bookman Old Style" w:hAnsi="Bookman Old Style" w:cs="Arial"/>
                <w:sz w:val="20"/>
                <w:szCs w:val="20"/>
              </w:rPr>
            </w:pPr>
            <w:r w:rsidRPr="00782DFE">
              <w:rPr>
                <w:rFonts w:ascii="Bookman Old Style" w:hAnsi="Bookman Old Style" w:cs="Arial"/>
                <w:sz w:val="20"/>
                <w:szCs w:val="20"/>
              </w:rPr>
              <w:t>T o t a l</w:t>
            </w:r>
          </w:p>
        </w:tc>
        <w:tc>
          <w:tcPr>
            <w:tcW w:w="992" w:type="dxa"/>
          </w:tcPr>
          <w:p w:rsidR="00FD6F0C" w:rsidRPr="00782DFE" w:rsidRDefault="00570267" w:rsidP="004F4B80">
            <w:pPr>
              <w:tabs>
                <w:tab w:val="left" w:pos="567"/>
              </w:tabs>
              <w:spacing w:after="120"/>
              <w:jc w:val="center"/>
              <w:rPr>
                <w:rFonts w:ascii="Bookman Old Style" w:hAnsi="Bookman Old Style" w:cs="Arial"/>
                <w:sz w:val="20"/>
                <w:szCs w:val="20"/>
              </w:rPr>
            </w:pPr>
            <w:r>
              <w:rPr>
                <w:rFonts w:ascii="Bookman Old Style" w:hAnsi="Bookman Old Style" w:cs="Arial"/>
                <w:sz w:val="20"/>
                <w:szCs w:val="20"/>
              </w:rPr>
              <w:t>5,05</w:t>
            </w:r>
          </w:p>
        </w:tc>
        <w:tc>
          <w:tcPr>
            <w:tcW w:w="1134" w:type="dxa"/>
          </w:tcPr>
          <w:p w:rsidR="00FD6F0C" w:rsidRPr="00782DFE" w:rsidRDefault="00642F23" w:rsidP="004F4B80">
            <w:pPr>
              <w:tabs>
                <w:tab w:val="left" w:pos="567"/>
              </w:tabs>
              <w:spacing w:after="120"/>
              <w:jc w:val="center"/>
              <w:rPr>
                <w:rFonts w:ascii="Bookman Old Style" w:hAnsi="Bookman Old Style" w:cs="Arial"/>
                <w:sz w:val="20"/>
                <w:szCs w:val="20"/>
              </w:rPr>
            </w:pPr>
            <w:r>
              <w:rPr>
                <w:rFonts w:ascii="Bookman Old Style" w:hAnsi="Bookman Old Style" w:cs="Arial"/>
                <w:sz w:val="20"/>
                <w:szCs w:val="20"/>
              </w:rPr>
              <w:t>3,81</w:t>
            </w:r>
          </w:p>
        </w:tc>
        <w:tc>
          <w:tcPr>
            <w:tcW w:w="993" w:type="dxa"/>
          </w:tcPr>
          <w:p w:rsidR="00FD6F0C" w:rsidRPr="00782DFE" w:rsidRDefault="00C765D0" w:rsidP="00C765D0">
            <w:pPr>
              <w:tabs>
                <w:tab w:val="left" w:pos="567"/>
              </w:tabs>
              <w:spacing w:after="120"/>
              <w:jc w:val="center"/>
              <w:rPr>
                <w:rFonts w:ascii="Bookman Old Style" w:hAnsi="Bookman Old Style" w:cs="Arial"/>
                <w:sz w:val="20"/>
                <w:szCs w:val="20"/>
              </w:rPr>
            </w:pPr>
            <w:r>
              <w:rPr>
                <w:rFonts w:ascii="Bookman Old Style" w:hAnsi="Bookman Old Style" w:cs="Arial"/>
                <w:sz w:val="20"/>
                <w:szCs w:val="20"/>
              </w:rPr>
              <w:t>5</w:t>
            </w:r>
            <w:r w:rsidR="00FD6F0C" w:rsidRPr="00782DFE">
              <w:rPr>
                <w:rFonts w:ascii="Bookman Old Style" w:hAnsi="Bookman Old Style" w:cs="Arial"/>
                <w:sz w:val="20"/>
                <w:szCs w:val="20"/>
              </w:rPr>
              <w:t>,</w:t>
            </w:r>
            <w:r>
              <w:rPr>
                <w:rFonts w:ascii="Bookman Old Style" w:hAnsi="Bookman Old Style" w:cs="Arial"/>
                <w:sz w:val="20"/>
                <w:szCs w:val="20"/>
              </w:rPr>
              <w:t>93</w:t>
            </w:r>
          </w:p>
        </w:tc>
        <w:tc>
          <w:tcPr>
            <w:tcW w:w="1134" w:type="dxa"/>
          </w:tcPr>
          <w:p w:rsidR="00FD6F0C" w:rsidRPr="00782DFE" w:rsidRDefault="00FD6F0C" w:rsidP="00C765D0">
            <w:pPr>
              <w:tabs>
                <w:tab w:val="left" w:pos="567"/>
              </w:tabs>
              <w:spacing w:after="120"/>
              <w:jc w:val="center"/>
              <w:rPr>
                <w:rFonts w:ascii="Bookman Old Style" w:hAnsi="Bookman Old Style" w:cs="Arial"/>
                <w:sz w:val="20"/>
                <w:szCs w:val="20"/>
              </w:rPr>
            </w:pPr>
            <w:r w:rsidRPr="00782DFE">
              <w:rPr>
                <w:rFonts w:ascii="Bookman Old Style" w:hAnsi="Bookman Old Style" w:cs="Arial"/>
                <w:sz w:val="20"/>
                <w:szCs w:val="20"/>
              </w:rPr>
              <w:t>5,</w:t>
            </w:r>
            <w:r w:rsidR="00C765D0">
              <w:rPr>
                <w:rFonts w:ascii="Bookman Old Style" w:hAnsi="Bookman Old Style" w:cs="Arial"/>
                <w:sz w:val="20"/>
                <w:szCs w:val="20"/>
              </w:rPr>
              <w:t>57</w:t>
            </w:r>
          </w:p>
        </w:tc>
      </w:tr>
    </w:tbl>
    <w:p w:rsidR="004F4B80" w:rsidRPr="00782DFE" w:rsidRDefault="00FD6F0C" w:rsidP="0034250A">
      <w:pPr>
        <w:tabs>
          <w:tab w:val="left" w:pos="567"/>
        </w:tabs>
        <w:spacing w:after="120"/>
        <w:jc w:val="both"/>
        <w:rPr>
          <w:rFonts w:ascii="Bookman Old Style" w:hAnsi="Bookman Old Style" w:cs="Arial"/>
          <w:sz w:val="16"/>
          <w:szCs w:val="16"/>
        </w:rPr>
      </w:pPr>
      <w:r w:rsidRPr="00782DFE">
        <w:rPr>
          <w:rFonts w:ascii="Bookman Old Style" w:hAnsi="Bookman Old Style" w:cs="Arial"/>
          <w:sz w:val="20"/>
          <w:szCs w:val="20"/>
        </w:rPr>
        <w:t xml:space="preserve">  </w:t>
      </w:r>
      <w:r w:rsidRPr="00782DFE">
        <w:rPr>
          <w:rFonts w:ascii="Bookman Old Style" w:hAnsi="Bookman Old Style" w:cs="Arial"/>
          <w:sz w:val="16"/>
          <w:szCs w:val="16"/>
        </w:rPr>
        <w:t>Sumber : PDRB Kota Cirebon Th 20</w:t>
      </w:r>
      <w:r w:rsidR="00570267">
        <w:rPr>
          <w:rFonts w:ascii="Bookman Old Style" w:hAnsi="Bookman Old Style" w:cs="Arial"/>
          <w:sz w:val="16"/>
          <w:szCs w:val="16"/>
        </w:rPr>
        <w:t>09-20</w:t>
      </w:r>
      <w:r w:rsidRPr="00782DFE">
        <w:rPr>
          <w:rFonts w:ascii="Bookman Old Style" w:hAnsi="Bookman Old Style" w:cs="Arial"/>
          <w:sz w:val="16"/>
          <w:szCs w:val="16"/>
        </w:rPr>
        <w:t>1</w:t>
      </w:r>
      <w:r w:rsidR="00570267">
        <w:rPr>
          <w:rFonts w:ascii="Bookman Old Style" w:hAnsi="Bookman Old Style" w:cs="Arial"/>
          <w:sz w:val="16"/>
          <w:szCs w:val="16"/>
        </w:rPr>
        <w:t>2</w:t>
      </w:r>
      <w:r w:rsidRPr="00782DFE">
        <w:rPr>
          <w:rFonts w:ascii="Bookman Old Style" w:hAnsi="Bookman Old Style" w:cs="Arial"/>
          <w:sz w:val="16"/>
          <w:szCs w:val="16"/>
        </w:rPr>
        <w:t xml:space="preserve"> (BPS)</w:t>
      </w:r>
    </w:p>
    <w:p w:rsidR="00C765D0" w:rsidRDefault="00C765D0" w:rsidP="00002588">
      <w:pPr>
        <w:spacing w:after="120" w:line="360" w:lineRule="auto"/>
        <w:ind w:left="709" w:firstLine="720"/>
        <w:jc w:val="both"/>
        <w:rPr>
          <w:rFonts w:ascii="Bookman Old Style" w:hAnsi="Bookman Old Style" w:cs="Arial"/>
          <w:sz w:val="24"/>
          <w:szCs w:val="24"/>
        </w:rPr>
      </w:pPr>
    </w:p>
    <w:p w:rsidR="00307FEF" w:rsidRDefault="00570267" w:rsidP="00002588">
      <w:pPr>
        <w:spacing w:after="120" w:line="360" w:lineRule="auto"/>
        <w:ind w:left="709" w:firstLine="720"/>
        <w:jc w:val="both"/>
        <w:rPr>
          <w:rFonts w:ascii="Bookman Old Style" w:hAnsi="Bookman Old Style" w:cs="Arial"/>
          <w:sz w:val="24"/>
          <w:szCs w:val="24"/>
        </w:rPr>
      </w:pPr>
      <w:r>
        <w:rPr>
          <w:rFonts w:ascii="Bookman Old Style" w:hAnsi="Bookman Old Style" w:cs="Arial"/>
          <w:sz w:val="24"/>
          <w:szCs w:val="24"/>
        </w:rPr>
        <w:t xml:space="preserve">Dari tabel 2 terlihat bahwa pertumbuhan sektor yang termasuk pada </w:t>
      </w:r>
      <w:r w:rsidRPr="00BE45B4">
        <w:rPr>
          <w:rFonts w:ascii="Bookman Old Style" w:hAnsi="Bookman Old Style" w:cs="Arial"/>
          <w:b/>
          <w:sz w:val="24"/>
          <w:szCs w:val="24"/>
        </w:rPr>
        <w:t>kelompok pertama</w:t>
      </w:r>
      <w:r>
        <w:rPr>
          <w:rFonts w:ascii="Bookman Old Style" w:hAnsi="Bookman Old Style" w:cs="Arial"/>
          <w:sz w:val="24"/>
          <w:szCs w:val="24"/>
        </w:rPr>
        <w:t xml:space="preserve"> yaitu sektor industri pengolahan, listrik, gas dan air bersih, perdagangan, hotel dan restoran serta keuangan,</w:t>
      </w:r>
      <w:r w:rsidR="00307FEF">
        <w:rPr>
          <w:rFonts w:ascii="Bookman Old Style" w:hAnsi="Bookman Old Style" w:cs="Arial"/>
          <w:sz w:val="24"/>
          <w:szCs w:val="24"/>
        </w:rPr>
        <w:t xml:space="preserve"> persewaan dan jasa perusahaan. Pertumbuhan tertinggi terjadi pada sektor listrik, gas dan air bersih.</w:t>
      </w:r>
    </w:p>
    <w:p w:rsidR="00307FEF" w:rsidRDefault="00307FEF" w:rsidP="00002588">
      <w:pPr>
        <w:spacing w:after="120" w:line="360" w:lineRule="auto"/>
        <w:ind w:left="709" w:firstLine="720"/>
        <w:jc w:val="both"/>
        <w:rPr>
          <w:rFonts w:ascii="Bookman Old Style" w:hAnsi="Bookman Old Style" w:cs="Arial"/>
          <w:sz w:val="24"/>
          <w:szCs w:val="24"/>
        </w:rPr>
      </w:pPr>
    </w:p>
    <w:p w:rsidR="00F76B42" w:rsidRDefault="00F76B42" w:rsidP="00002588">
      <w:pPr>
        <w:spacing w:after="120" w:line="360" w:lineRule="auto"/>
        <w:ind w:left="709" w:firstLine="720"/>
        <w:jc w:val="both"/>
        <w:rPr>
          <w:rFonts w:ascii="Bookman Old Style" w:hAnsi="Bookman Old Style" w:cs="Arial"/>
          <w:sz w:val="24"/>
          <w:szCs w:val="24"/>
        </w:rPr>
      </w:pPr>
    </w:p>
    <w:p w:rsidR="00F76B42" w:rsidRDefault="00241B1A" w:rsidP="00002588">
      <w:pPr>
        <w:spacing w:after="120" w:line="360" w:lineRule="auto"/>
        <w:ind w:left="709" w:firstLine="720"/>
        <w:jc w:val="both"/>
        <w:rPr>
          <w:rFonts w:ascii="Bookman Old Style" w:hAnsi="Bookman Old Style" w:cs="Arial"/>
          <w:sz w:val="24"/>
          <w:szCs w:val="24"/>
        </w:rPr>
      </w:pPr>
      <w:r>
        <w:rPr>
          <w:rFonts w:ascii="Bookman Old Style" w:hAnsi="Bookman Old Style" w:cs="Arial"/>
          <w:sz w:val="24"/>
          <w:szCs w:val="24"/>
        </w:rPr>
        <w:lastRenderedPageBreak/>
        <w:t>Sektor listrik, gas dan air bersih mampu tumbuh sebesar 6,18 persen, pertumbuhan sektor ini sangat didukung oleh subsektor listrik dan gas kota yang mengalami pertumbuhan masing-masing sebesar 6,77 persen dan 6,74 persen. Peningkatan jumlah pelanggan dikedua subsektor ini akibat maraknya tempat hunian baru serta tempat-tempat belanja selama tahun 2012.</w:t>
      </w:r>
    </w:p>
    <w:p w:rsidR="00ED0FAB" w:rsidRDefault="00ED0FAB" w:rsidP="00002588">
      <w:pPr>
        <w:spacing w:after="120" w:line="360" w:lineRule="auto"/>
        <w:ind w:left="709" w:firstLine="720"/>
        <w:jc w:val="both"/>
        <w:rPr>
          <w:rFonts w:ascii="Bookman Old Style" w:hAnsi="Bookman Old Style" w:cs="Arial"/>
          <w:sz w:val="24"/>
          <w:szCs w:val="24"/>
        </w:rPr>
      </w:pPr>
      <w:r>
        <w:rPr>
          <w:rFonts w:ascii="Bookman Old Style" w:hAnsi="Bookman Old Style" w:cs="Arial"/>
          <w:sz w:val="24"/>
          <w:szCs w:val="24"/>
        </w:rPr>
        <w:t>Pertumbuhan sektor industri pengolahan yang mencapai 5,92 persen pada tahun ini, nampaknya geliat sektor industri perlahan mulai meningkat setelah mengalami penurunan kinerja pada tahun 2010 dan mengalami perlambatan di tahun 2011.</w:t>
      </w:r>
    </w:p>
    <w:p w:rsidR="009C0C86" w:rsidRDefault="00356537" w:rsidP="00002588">
      <w:pPr>
        <w:spacing w:after="120" w:line="360" w:lineRule="auto"/>
        <w:ind w:left="709" w:firstLine="720"/>
        <w:jc w:val="both"/>
        <w:rPr>
          <w:rFonts w:ascii="Bookman Old Style" w:hAnsi="Bookman Old Style" w:cs="Arial"/>
          <w:sz w:val="24"/>
          <w:szCs w:val="24"/>
        </w:rPr>
      </w:pPr>
      <w:r>
        <w:rPr>
          <w:rFonts w:ascii="Bookman Old Style" w:hAnsi="Bookman Old Style" w:cs="Arial"/>
          <w:sz w:val="24"/>
          <w:szCs w:val="24"/>
        </w:rPr>
        <w:t>Sektor perdagangan, hotel dan restoran mengalami perlambatan, sektor ini mampu tumbuh sebesar 5,87 persen, pertumbuhan sektor ini sangat didukung oleh subsektor hotel yang tumbuh sebesar 6,71 persen, sektor ini merupakan salah satu penggerak ekonomi di Kota Cirebon.</w:t>
      </w:r>
      <w:r w:rsidR="005C22E7">
        <w:rPr>
          <w:rFonts w:ascii="Bookman Old Style" w:hAnsi="Bookman Old Style" w:cs="Arial"/>
          <w:sz w:val="24"/>
          <w:szCs w:val="24"/>
        </w:rPr>
        <w:t xml:space="preserve"> </w:t>
      </w:r>
      <w:r w:rsidR="00FE5F8E">
        <w:rPr>
          <w:rFonts w:ascii="Bookman Old Style" w:hAnsi="Bookman Old Style" w:cs="Arial"/>
          <w:sz w:val="24"/>
          <w:szCs w:val="24"/>
        </w:rPr>
        <w:t>Meningkatnya kegiatan usaha di sektor perdagangan, hotel dan restoran dikarenakan Kota Cirebon merupakan basis kegiatan ekonomi di Wilayah III Cirebon, dengan didukung jumlah Hotel bintang dan non bintang yang cukup banyak serta letak yang strategis, Kota Cirebon menjadi pilihan bagi para pelaku ekonomi untuk memilih sarana akomodasi, begitupula untuk kegiatan usaha restoran, Kota Cirebon banyak makanan khasnya seperti Nasi Jamblang, Empal Gentong dan Seafood serta makanan khas lain menjadikan usaha di bidang restoran dapat berkembang dengan pesat.</w:t>
      </w:r>
    </w:p>
    <w:p w:rsidR="0053020F" w:rsidRDefault="009C0C86" w:rsidP="00002588">
      <w:pPr>
        <w:spacing w:after="120" w:line="360" w:lineRule="auto"/>
        <w:ind w:left="709" w:firstLine="720"/>
        <w:jc w:val="both"/>
        <w:rPr>
          <w:rFonts w:ascii="Bookman Old Style" w:hAnsi="Bookman Old Style" w:cs="Arial"/>
          <w:sz w:val="24"/>
          <w:szCs w:val="24"/>
        </w:rPr>
      </w:pPr>
      <w:r>
        <w:rPr>
          <w:rFonts w:ascii="Bookman Old Style" w:hAnsi="Bookman Old Style" w:cs="Arial"/>
          <w:sz w:val="24"/>
          <w:szCs w:val="24"/>
        </w:rPr>
        <w:t xml:space="preserve">Sementara itu dengan banyaknya usaha-usaha baru yang tumbuh di Kota Cirebon telah mendorong peningkatan </w:t>
      </w:r>
      <w:r>
        <w:rPr>
          <w:rFonts w:ascii="Bookman Old Style" w:hAnsi="Bookman Old Style" w:cs="Arial"/>
          <w:sz w:val="24"/>
          <w:szCs w:val="24"/>
        </w:rPr>
        <w:lastRenderedPageBreak/>
        <w:t>nilai tambah pada sektor keuangan, persewaan dan jasa perusahaan, pertumbuhan sektor ini sangat didukung oleh sub sektor Bank yang mengalami pertumbuhan sebesar 5,89 persen di tahun 2012.</w:t>
      </w:r>
    </w:p>
    <w:p w:rsidR="0053020F" w:rsidRDefault="0053020F" w:rsidP="00002588">
      <w:pPr>
        <w:spacing w:after="120" w:line="360" w:lineRule="auto"/>
        <w:ind w:left="709" w:firstLine="720"/>
        <w:jc w:val="both"/>
        <w:rPr>
          <w:rFonts w:ascii="Bookman Old Style" w:hAnsi="Bookman Old Style" w:cs="Arial"/>
          <w:sz w:val="24"/>
          <w:szCs w:val="24"/>
        </w:rPr>
      </w:pPr>
      <w:r>
        <w:rPr>
          <w:rFonts w:ascii="Bookman Old Style" w:hAnsi="Bookman Old Style" w:cs="Arial"/>
          <w:sz w:val="24"/>
          <w:szCs w:val="24"/>
        </w:rPr>
        <w:t xml:space="preserve">Yang termasuk </w:t>
      </w:r>
      <w:r>
        <w:rPr>
          <w:rFonts w:ascii="Bookman Old Style" w:hAnsi="Bookman Old Style" w:cs="Arial"/>
          <w:b/>
          <w:sz w:val="24"/>
          <w:szCs w:val="24"/>
        </w:rPr>
        <w:t>kelompok kedua</w:t>
      </w:r>
      <w:r>
        <w:rPr>
          <w:rFonts w:ascii="Bookman Old Style" w:hAnsi="Bookman Old Style" w:cs="Arial"/>
          <w:sz w:val="24"/>
          <w:szCs w:val="24"/>
        </w:rPr>
        <w:t xml:space="preserve"> adalah kelompok sektor bangunan, pengangkutan dan komunikasi serta jasa-jasa, sektor jasa-jasa merupakan sektor yang mengalami pertumbuhan tertinggi pada kelompok ini.</w:t>
      </w:r>
    </w:p>
    <w:p w:rsidR="00935343" w:rsidRDefault="0053020F" w:rsidP="00002588">
      <w:pPr>
        <w:spacing w:after="120" w:line="360" w:lineRule="auto"/>
        <w:ind w:left="709" w:firstLine="720"/>
        <w:jc w:val="both"/>
        <w:rPr>
          <w:rFonts w:ascii="Bookman Old Style" w:hAnsi="Bookman Old Style" w:cs="Arial"/>
          <w:sz w:val="24"/>
          <w:szCs w:val="24"/>
        </w:rPr>
      </w:pPr>
      <w:r>
        <w:rPr>
          <w:rFonts w:ascii="Bookman Old Style" w:hAnsi="Bookman Old Style" w:cs="Arial"/>
          <w:sz w:val="24"/>
          <w:szCs w:val="24"/>
        </w:rPr>
        <w:t>Pertumbuhan sektor bangunan sebesar 4,95 persen, pertumbuhan yang terjadi di tahun 2012 masih lebih rendah bila dibandingkan dengan tahun sebelumnya, namun masih dapat dilihat adanya pembangunan baik perumahan maupun pusat perbelanjaan.</w:t>
      </w:r>
    </w:p>
    <w:p w:rsidR="00356537" w:rsidRDefault="00935343" w:rsidP="00002588">
      <w:pPr>
        <w:spacing w:after="120" w:line="360" w:lineRule="auto"/>
        <w:ind w:left="709" w:firstLine="720"/>
        <w:jc w:val="both"/>
        <w:rPr>
          <w:rFonts w:ascii="Bookman Old Style" w:hAnsi="Bookman Old Style" w:cs="Arial"/>
          <w:sz w:val="24"/>
          <w:szCs w:val="24"/>
        </w:rPr>
      </w:pPr>
      <w:r>
        <w:rPr>
          <w:rFonts w:ascii="Bookman Old Style" w:hAnsi="Bookman Old Style" w:cs="Arial"/>
          <w:sz w:val="24"/>
          <w:szCs w:val="24"/>
        </w:rPr>
        <w:t>Sektor pengangkutan dan komunikasi tumbuh sebesar 4,95 persen, pertumbuhan sektor ini sangat didukung oleh sub sektor komunikasi yang mengalami pertumbuhan sebesar 6,10 perse. Kemajuan di bidang komunikaso diwarnai oleh makin beragamnya teknologi informasi, pada saat ini alat komunikasi lebih kompetitif dengan berbagai fasilitas yang tersedia serta harga yang bersaing. Dengan kondisi yang demikian</w:t>
      </w:r>
      <w:r w:rsidR="00FE5F8E">
        <w:rPr>
          <w:rFonts w:ascii="Bookman Old Style" w:hAnsi="Bookman Old Style" w:cs="Arial"/>
          <w:sz w:val="24"/>
          <w:szCs w:val="24"/>
        </w:rPr>
        <w:t xml:space="preserve"> </w:t>
      </w:r>
      <w:r>
        <w:rPr>
          <w:rFonts w:ascii="Bookman Old Style" w:hAnsi="Bookman Old Style" w:cs="Arial"/>
          <w:sz w:val="24"/>
          <w:szCs w:val="24"/>
        </w:rPr>
        <w:t>jumlah pengguna alat komunikasi makin bertambah dari waktu ke waktu.</w:t>
      </w:r>
    </w:p>
    <w:p w:rsidR="000C5752" w:rsidRDefault="000C5752" w:rsidP="00002588">
      <w:pPr>
        <w:spacing w:after="120" w:line="360" w:lineRule="auto"/>
        <w:ind w:left="709" w:firstLine="720"/>
        <w:jc w:val="both"/>
        <w:rPr>
          <w:rFonts w:ascii="Bookman Old Style" w:hAnsi="Bookman Old Style" w:cs="Arial"/>
          <w:sz w:val="24"/>
          <w:szCs w:val="24"/>
        </w:rPr>
      </w:pPr>
      <w:r>
        <w:rPr>
          <w:rFonts w:ascii="Bookman Old Style" w:hAnsi="Bookman Old Style" w:cs="Arial"/>
          <w:sz w:val="24"/>
          <w:szCs w:val="24"/>
        </w:rPr>
        <w:t>Pertumbuhan sektor jasa-jasa mencapai 5,03 persen, pada tahun ini sub sektor jasa swasta yang terdiri dari jasa sosial kemasyarakatan, jasa hiburan dan rekreasi serta jasa perorangan dan rumah tangga tumbuh sebesar 5,55 persen, sub sektor pemerintahan umum tumbuh sebesar 5,57 persen, sub sektor ini merupakan salah satu lapangan kegiatan ekonomi masyarakat</w:t>
      </w:r>
      <w:r w:rsidR="008C409B">
        <w:rPr>
          <w:rFonts w:ascii="Bookman Old Style" w:hAnsi="Bookman Old Style" w:cs="Arial"/>
          <w:sz w:val="24"/>
          <w:szCs w:val="24"/>
        </w:rPr>
        <w:t xml:space="preserve"> yang cukup dominan.</w:t>
      </w:r>
    </w:p>
    <w:p w:rsidR="008C409B" w:rsidRPr="008C409B" w:rsidRDefault="008C409B" w:rsidP="00002588">
      <w:pPr>
        <w:spacing w:after="120" w:line="360" w:lineRule="auto"/>
        <w:ind w:left="709" w:firstLine="720"/>
        <w:jc w:val="both"/>
        <w:rPr>
          <w:rFonts w:ascii="Bookman Old Style" w:hAnsi="Bookman Old Style" w:cs="Arial"/>
          <w:sz w:val="24"/>
          <w:szCs w:val="24"/>
        </w:rPr>
      </w:pPr>
      <w:r>
        <w:rPr>
          <w:rFonts w:ascii="Bookman Old Style" w:hAnsi="Bookman Old Style" w:cs="Arial"/>
          <w:sz w:val="24"/>
          <w:szCs w:val="24"/>
        </w:rPr>
        <w:lastRenderedPageBreak/>
        <w:t xml:space="preserve">Yang termasuk </w:t>
      </w:r>
      <w:r>
        <w:rPr>
          <w:rFonts w:ascii="Bookman Old Style" w:hAnsi="Bookman Old Style" w:cs="Arial"/>
          <w:b/>
          <w:sz w:val="24"/>
          <w:szCs w:val="24"/>
        </w:rPr>
        <w:t>kelompok ketiga</w:t>
      </w:r>
      <w:r>
        <w:rPr>
          <w:rFonts w:ascii="Bookman Old Style" w:hAnsi="Bookman Old Style" w:cs="Arial"/>
          <w:sz w:val="24"/>
          <w:szCs w:val="24"/>
        </w:rPr>
        <w:t xml:space="preserve"> adalah sektor pertanian, kinerja sektor pertanian pada tahun 2012 mengalami penurunan sebesar 4,73 persen dibandingkan dengan tahun 2011, hal ini terjadi karena adanya penurunan luas tanam dan pergeseran masa panen akibat kemarau panjang selama tahun 2012. Penyumbang terbesar pertumbuhan di sektor ini adalah sub sektor tanaman perkebunan sebesar 2,99 persen, sedangkan sub sektor perikanan justru mengalami penurunan sebesar 6,79 persen.</w:t>
      </w:r>
    </w:p>
    <w:p w:rsidR="00356537" w:rsidRDefault="00356537" w:rsidP="00002588">
      <w:pPr>
        <w:spacing w:after="120" w:line="360" w:lineRule="auto"/>
        <w:ind w:left="709" w:firstLine="720"/>
        <w:jc w:val="both"/>
        <w:rPr>
          <w:rFonts w:ascii="Bookman Old Style" w:hAnsi="Bookman Old Style" w:cs="Arial"/>
          <w:sz w:val="24"/>
          <w:szCs w:val="24"/>
        </w:rPr>
      </w:pPr>
    </w:p>
    <w:p w:rsidR="00E51E04" w:rsidRPr="00782DFE" w:rsidRDefault="00217390" w:rsidP="00217390">
      <w:pPr>
        <w:spacing w:after="120" w:line="360" w:lineRule="auto"/>
        <w:jc w:val="both"/>
        <w:rPr>
          <w:rFonts w:ascii="Bookman Old Style" w:hAnsi="Bookman Old Style" w:cs="Arial"/>
          <w:sz w:val="20"/>
          <w:szCs w:val="20"/>
        </w:rPr>
      </w:pPr>
      <w:r w:rsidRPr="00520E5D">
        <w:rPr>
          <w:rFonts w:ascii="Bookman Old Style" w:hAnsi="Bookman Old Style" w:cs="Arial"/>
          <w:sz w:val="24"/>
          <w:szCs w:val="24"/>
        </w:rPr>
        <w:t xml:space="preserve">PDRB per kapita </w:t>
      </w:r>
      <w:r w:rsidR="00E51E04" w:rsidRPr="00520E5D">
        <w:rPr>
          <w:rFonts w:ascii="Bookman Old Style" w:hAnsi="Bookman Old Style" w:cs="Arial"/>
          <w:sz w:val="24"/>
          <w:szCs w:val="24"/>
          <w:lang w:val="it-IT"/>
        </w:rPr>
        <w:t xml:space="preserve"> yang  menggambarkan tingkat kemakmuran masyarakat secara makro </w:t>
      </w:r>
      <w:r w:rsidRPr="00520E5D">
        <w:rPr>
          <w:rFonts w:ascii="Bookman Old Style" w:hAnsi="Bookman Old Style" w:cs="Arial"/>
          <w:sz w:val="24"/>
          <w:szCs w:val="24"/>
        </w:rPr>
        <w:t>dapat dilihat pada tabel dibawah ini</w:t>
      </w:r>
      <w:r w:rsidRPr="00782DFE">
        <w:rPr>
          <w:rFonts w:ascii="Bookman Old Style" w:hAnsi="Bookman Old Style" w:cs="Arial"/>
          <w:sz w:val="20"/>
          <w:szCs w:val="20"/>
        </w:rPr>
        <w:t>.</w:t>
      </w:r>
    </w:p>
    <w:p w:rsidR="003B0E49" w:rsidRDefault="003B0E49" w:rsidP="003B0E49">
      <w:pPr>
        <w:pStyle w:val="JudulTabel"/>
        <w:jc w:val="center"/>
      </w:pPr>
    </w:p>
    <w:p w:rsidR="00863A3A" w:rsidRPr="0075462F" w:rsidRDefault="00863A3A" w:rsidP="003B0E49">
      <w:pPr>
        <w:pStyle w:val="JudulTabel"/>
        <w:jc w:val="center"/>
        <w:rPr>
          <w:rFonts w:ascii="Bookman Old Style" w:hAnsi="Bookman Old Style"/>
          <w:b w:val="0"/>
        </w:rPr>
      </w:pPr>
      <w:r w:rsidRPr="0075462F">
        <w:rPr>
          <w:rFonts w:ascii="Bookman Old Style" w:hAnsi="Bookman Old Style"/>
          <w:b w:val="0"/>
        </w:rPr>
        <w:t xml:space="preserve">Tabel </w:t>
      </w:r>
      <w:r w:rsidR="0075462F" w:rsidRPr="0075462F">
        <w:rPr>
          <w:rFonts w:ascii="Bookman Old Style" w:hAnsi="Bookman Old Style"/>
          <w:b w:val="0"/>
        </w:rPr>
        <w:t>3.</w:t>
      </w:r>
      <w:r w:rsidRPr="0075462F">
        <w:rPr>
          <w:rFonts w:ascii="Bookman Old Style" w:hAnsi="Bookman Old Style"/>
          <w:b w:val="0"/>
        </w:rPr>
        <w:t>3</w:t>
      </w:r>
      <w:r w:rsidR="0075462F" w:rsidRPr="0075462F">
        <w:rPr>
          <w:rFonts w:ascii="Bookman Old Style" w:hAnsi="Bookman Old Style"/>
          <w:b w:val="0"/>
        </w:rPr>
        <w:t>.</w:t>
      </w:r>
    </w:p>
    <w:p w:rsidR="00E51E04" w:rsidRPr="0075462F" w:rsidRDefault="00E51E04" w:rsidP="003B0E49">
      <w:pPr>
        <w:pStyle w:val="JudulTabel"/>
        <w:jc w:val="center"/>
        <w:rPr>
          <w:rFonts w:ascii="Bookman Old Style" w:hAnsi="Bookman Old Style"/>
          <w:b w:val="0"/>
        </w:rPr>
      </w:pPr>
      <w:r w:rsidRPr="0075462F">
        <w:rPr>
          <w:rFonts w:ascii="Bookman Old Style" w:hAnsi="Bookman Old Style"/>
          <w:b w:val="0"/>
        </w:rPr>
        <w:t>PDRB Perkapita Kota Cirebon dan Laju Pertumbuhannya</w:t>
      </w:r>
      <w:r w:rsidRPr="0075462F">
        <w:rPr>
          <w:rFonts w:ascii="Bookman Old Style" w:hAnsi="Bookman Old Style"/>
          <w:b w:val="0"/>
        </w:rPr>
        <w:br/>
        <w:t>Tahun 200</w:t>
      </w:r>
      <w:r w:rsidR="003B0E49" w:rsidRPr="0075462F">
        <w:rPr>
          <w:rFonts w:ascii="Bookman Old Style" w:hAnsi="Bookman Old Style"/>
          <w:b w:val="0"/>
        </w:rPr>
        <w:t>9</w:t>
      </w:r>
      <w:r w:rsidRPr="0075462F">
        <w:rPr>
          <w:rFonts w:ascii="Bookman Old Style" w:hAnsi="Bookman Old Style"/>
          <w:b w:val="0"/>
        </w:rPr>
        <w:t>-201</w:t>
      </w:r>
      <w:r w:rsidR="003B0E49" w:rsidRPr="0075462F">
        <w:rPr>
          <w:rFonts w:ascii="Bookman Old Style" w:hAnsi="Bookman Old Style"/>
          <w:b w:val="0"/>
        </w:rPr>
        <w:t>2</w:t>
      </w:r>
    </w:p>
    <w:p w:rsidR="00727682" w:rsidRPr="00782DFE" w:rsidRDefault="00727682" w:rsidP="003B0E49">
      <w:pPr>
        <w:pStyle w:val="JudulTabel"/>
      </w:pPr>
    </w:p>
    <w:tbl>
      <w:tblPr>
        <w:tblStyle w:val="TableGrid"/>
        <w:tblW w:w="0" w:type="auto"/>
        <w:tblInd w:w="108" w:type="dxa"/>
        <w:tblLook w:val="04A0"/>
      </w:tblPr>
      <w:tblGrid>
        <w:gridCol w:w="993"/>
        <w:gridCol w:w="1701"/>
        <w:gridCol w:w="1591"/>
        <w:gridCol w:w="1949"/>
        <w:gridCol w:w="1595"/>
      </w:tblGrid>
      <w:tr w:rsidR="00E77CD1" w:rsidRPr="00782DFE" w:rsidTr="003B0E49">
        <w:tc>
          <w:tcPr>
            <w:tcW w:w="993" w:type="dxa"/>
            <w:tcBorders>
              <w:bottom w:val="single" w:sz="4" w:space="0" w:color="000000" w:themeColor="text1"/>
            </w:tcBorders>
          </w:tcPr>
          <w:p w:rsidR="00E041F5" w:rsidRPr="00782DFE" w:rsidRDefault="00E041F5" w:rsidP="003B0E49">
            <w:pPr>
              <w:pStyle w:val="JudulTabel"/>
              <w:jc w:val="center"/>
            </w:pPr>
            <w:r w:rsidRPr="00782DFE">
              <w:t>Tahun</w:t>
            </w:r>
          </w:p>
        </w:tc>
        <w:tc>
          <w:tcPr>
            <w:tcW w:w="1701" w:type="dxa"/>
            <w:tcBorders>
              <w:bottom w:val="single" w:sz="4" w:space="0" w:color="000000" w:themeColor="text1"/>
            </w:tcBorders>
          </w:tcPr>
          <w:p w:rsidR="00E77CD1" w:rsidRPr="00782DFE" w:rsidRDefault="00E041F5" w:rsidP="003B0E49">
            <w:pPr>
              <w:pStyle w:val="JudulTabel"/>
              <w:jc w:val="center"/>
            </w:pPr>
            <w:r w:rsidRPr="00782DFE">
              <w:t>ADH Berlaku</w:t>
            </w:r>
          </w:p>
          <w:p w:rsidR="00E041F5" w:rsidRPr="00782DFE" w:rsidRDefault="00E041F5" w:rsidP="003B0E49">
            <w:pPr>
              <w:pStyle w:val="JudulTabel"/>
              <w:jc w:val="center"/>
            </w:pPr>
            <w:r w:rsidRPr="00782DFE">
              <w:t>(Rp)</w:t>
            </w:r>
          </w:p>
        </w:tc>
        <w:tc>
          <w:tcPr>
            <w:tcW w:w="1559" w:type="dxa"/>
            <w:tcBorders>
              <w:bottom w:val="single" w:sz="4" w:space="0" w:color="000000" w:themeColor="text1"/>
            </w:tcBorders>
          </w:tcPr>
          <w:p w:rsidR="00E77CD1" w:rsidRPr="00782DFE" w:rsidRDefault="00E041F5" w:rsidP="003B0E49">
            <w:pPr>
              <w:pStyle w:val="JudulTabel"/>
              <w:jc w:val="center"/>
            </w:pPr>
            <w:r w:rsidRPr="00782DFE">
              <w:t>Pertumbuhan</w:t>
            </w:r>
          </w:p>
          <w:p w:rsidR="00E041F5" w:rsidRPr="00782DFE" w:rsidRDefault="00E041F5" w:rsidP="003B0E49">
            <w:pPr>
              <w:pStyle w:val="JudulTabel"/>
              <w:jc w:val="center"/>
            </w:pPr>
            <w:r w:rsidRPr="00782DFE">
              <w:t>(%)</w:t>
            </w:r>
          </w:p>
        </w:tc>
        <w:tc>
          <w:tcPr>
            <w:tcW w:w="1949" w:type="dxa"/>
            <w:tcBorders>
              <w:bottom w:val="single" w:sz="4" w:space="0" w:color="000000" w:themeColor="text1"/>
            </w:tcBorders>
          </w:tcPr>
          <w:p w:rsidR="00E041F5" w:rsidRPr="00782DFE" w:rsidRDefault="00E041F5" w:rsidP="003B0E49">
            <w:pPr>
              <w:pStyle w:val="JudulTabel"/>
              <w:jc w:val="center"/>
            </w:pPr>
            <w:r w:rsidRPr="00782DFE">
              <w:t>ADH Konstan 2000 (Rp)</w:t>
            </w:r>
          </w:p>
        </w:tc>
        <w:tc>
          <w:tcPr>
            <w:tcW w:w="1595" w:type="dxa"/>
            <w:tcBorders>
              <w:bottom w:val="single" w:sz="4" w:space="0" w:color="000000" w:themeColor="text1"/>
            </w:tcBorders>
          </w:tcPr>
          <w:p w:rsidR="00E77CD1" w:rsidRPr="00782DFE" w:rsidRDefault="00E041F5" w:rsidP="003B0E49">
            <w:pPr>
              <w:pStyle w:val="JudulTabel"/>
              <w:jc w:val="center"/>
            </w:pPr>
            <w:r w:rsidRPr="00782DFE">
              <w:t>Pertumbuhan</w:t>
            </w:r>
          </w:p>
          <w:p w:rsidR="00E041F5" w:rsidRPr="00782DFE" w:rsidRDefault="00E041F5" w:rsidP="003B0E49">
            <w:pPr>
              <w:pStyle w:val="JudulTabel"/>
              <w:jc w:val="center"/>
            </w:pPr>
            <w:r w:rsidRPr="00782DFE">
              <w:t>(%)</w:t>
            </w:r>
          </w:p>
        </w:tc>
      </w:tr>
      <w:tr w:rsidR="00E77CD1" w:rsidRPr="00782DFE" w:rsidTr="003B0E49">
        <w:tc>
          <w:tcPr>
            <w:tcW w:w="993" w:type="dxa"/>
            <w:tcBorders>
              <w:bottom w:val="single" w:sz="4" w:space="0" w:color="auto"/>
            </w:tcBorders>
          </w:tcPr>
          <w:p w:rsidR="00E77CD1" w:rsidRPr="00782DFE" w:rsidRDefault="00E77CD1" w:rsidP="003B0E49">
            <w:pPr>
              <w:pStyle w:val="JudulTabel"/>
              <w:jc w:val="center"/>
            </w:pPr>
            <w:r w:rsidRPr="00782DFE">
              <w:t>1</w:t>
            </w:r>
          </w:p>
        </w:tc>
        <w:tc>
          <w:tcPr>
            <w:tcW w:w="1701" w:type="dxa"/>
            <w:tcBorders>
              <w:bottom w:val="single" w:sz="4" w:space="0" w:color="auto"/>
            </w:tcBorders>
          </w:tcPr>
          <w:p w:rsidR="00E77CD1" w:rsidRPr="00782DFE" w:rsidRDefault="00E77CD1" w:rsidP="003B0E49">
            <w:pPr>
              <w:pStyle w:val="JudulTabel"/>
              <w:jc w:val="center"/>
            </w:pPr>
            <w:r w:rsidRPr="00782DFE">
              <w:t>2</w:t>
            </w:r>
          </w:p>
        </w:tc>
        <w:tc>
          <w:tcPr>
            <w:tcW w:w="1559" w:type="dxa"/>
            <w:tcBorders>
              <w:bottom w:val="single" w:sz="4" w:space="0" w:color="auto"/>
            </w:tcBorders>
          </w:tcPr>
          <w:p w:rsidR="00E77CD1" w:rsidRPr="00782DFE" w:rsidRDefault="00E77CD1" w:rsidP="003B0E49">
            <w:pPr>
              <w:pStyle w:val="JudulTabel"/>
              <w:jc w:val="center"/>
            </w:pPr>
            <w:r w:rsidRPr="00782DFE">
              <w:t>3</w:t>
            </w:r>
          </w:p>
        </w:tc>
        <w:tc>
          <w:tcPr>
            <w:tcW w:w="1949" w:type="dxa"/>
            <w:tcBorders>
              <w:bottom w:val="single" w:sz="4" w:space="0" w:color="auto"/>
            </w:tcBorders>
          </w:tcPr>
          <w:p w:rsidR="00E77CD1" w:rsidRPr="00782DFE" w:rsidRDefault="00E77CD1" w:rsidP="003B0E49">
            <w:pPr>
              <w:pStyle w:val="JudulTabel"/>
              <w:jc w:val="center"/>
            </w:pPr>
            <w:r w:rsidRPr="00782DFE">
              <w:t>4</w:t>
            </w:r>
          </w:p>
        </w:tc>
        <w:tc>
          <w:tcPr>
            <w:tcW w:w="1595" w:type="dxa"/>
            <w:tcBorders>
              <w:bottom w:val="single" w:sz="4" w:space="0" w:color="auto"/>
            </w:tcBorders>
          </w:tcPr>
          <w:p w:rsidR="00E77CD1" w:rsidRPr="00782DFE" w:rsidRDefault="00E77CD1" w:rsidP="003B0E49">
            <w:pPr>
              <w:pStyle w:val="JudulTabel"/>
              <w:jc w:val="center"/>
            </w:pPr>
            <w:r w:rsidRPr="00782DFE">
              <w:t>5</w:t>
            </w:r>
          </w:p>
        </w:tc>
      </w:tr>
      <w:tr w:rsidR="00E77CD1" w:rsidRPr="00782DFE" w:rsidTr="003B0E49">
        <w:tc>
          <w:tcPr>
            <w:tcW w:w="993" w:type="dxa"/>
            <w:tcBorders>
              <w:top w:val="single" w:sz="4" w:space="0" w:color="auto"/>
              <w:left w:val="single" w:sz="4" w:space="0" w:color="auto"/>
              <w:bottom w:val="nil"/>
              <w:right w:val="single" w:sz="4" w:space="0" w:color="auto"/>
            </w:tcBorders>
          </w:tcPr>
          <w:p w:rsidR="00E54FD5" w:rsidRPr="00782DFE" w:rsidRDefault="00E54FD5" w:rsidP="003B0E49">
            <w:pPr>
              <w:pStyle w:val="JudulTabel"/>
              <w:jc w:val="center"/>
            </w:pPr>
          </w:p>
        </w:tc>
        <w:tc>
          <w:tcPr>
            <w:tcW w:w="1701" w:type="dxa"/>
            <w:tcBorders>
              <w:top w:val="single" w:sz="4" w:space="0" w:color="auto"/>
              <w:left w:val="single" w:sz="4" w:space="0" w:color="auto"/>
              <w:bottom w:val="nil"/>
              <w:right w:val="single" w:sz="4" w:space="0" w:color="auto"/>
            </w:tcBorders>
          </w:tcPr>
          <w:p w:rsidR="00E77CD1" w:rsidRPr="00782DFE" w:rsidRDefault="00E77CD1" w:rsidP="003B0E49">
            <w:pPr>
              <w:pStyle w:val="JudulTabel"/>
              <w:jc w:val="center"/>
            </w:pPr>
          </w:p>
        </w:tc>
        <w:tc>
          <w:tcPr>
            <w:tcW w:w="1559" w:type="dxa"/>
            <w:tcBorders>
              <w:top w:val="single" w:sz="4" w:space="0" w:color="auto"/>
              <w:left w:val="single" w:sz="4" w:space="0" w:color="auto"/>
              <w:bottom w:val="nil"/>
              <w:right w:val="single" w:sz="4" w:space="0" w:color="auto"/>
            </w:tcBorders>
          </w:tcPr>
          <w:p w:rsidR="00E77CD1" w:rsidRPr="00782DFE" w:rsidRDefault="00E77CD1" w:rsidP="003B0E49">
            <w:pPr>
              <w:pStyle w:val="JudulTabel"/>
              <w:jc w:val="center"/>
            </w:pPr>
          </w:p>
        </w:tc>
        <w:tc>
          <w:tcPr>
            <w:tcW w:w="1949" w:type="dxa"/>
            <w:tcBorders>
              <w:top w:val="single" w:sz="4" w:space="0" w:color="auto"/>
              <w:left w:val="single" w:sz="4" w:space="0" w:color="auto"/>
              <w:bottom w:val="nil"/>
              <w:right w:val="single" w:sz="4" w:space="0" w:color="auto"/>
            </w:tcBorders>
          </w:tcPr>
          <w:p w:rsidR="00E77CD1" w:rsidRPr="00782DFE" w:rsidRDefault="00E77CD1" w:rsidP="003B0E49">
            <w:pPr>
              <w:pStyle w:val="JudulTabel"/>
              <w:jc w:val="center"/>
            </w:pPr>
          </w:p>
        </w:tc>
        <w:tc>
          <w:tcPr>
            <w:tcW w:w="1595" w:type="dxa"/>
            <w:tcBorders>
              <w:top w:val="single" w:sz="4" w:space="0" w:color="auto"/>
              <w:left w:val="single" w:sz="4" w:space="0" w:color="auto"/>
              <w:bottom w:val="nil"/>
              <w:right w:val="single" w:sz="4" w:space="0" w:color="auto"/>
            </w:tcBorders>
          </w:tcPr>
          <w:p w:rsidR="00E77CD1" w:rsidRPr="00782DFE" w:rsidRDefault="00E77CD1" w:rsidP="003B0E49">
            <w:pPr>
              <w:pStyle w:val="JudulTabel"/>
              <w:jc w:val="center"/>
            </w:pPr>
          </w:p>
        </w:tc>
      </w:tr>
      <w:tr w:rsidR="00E54FD5" w:rsidRPr="00782DFE" w:rsidTr="003B0E49">
        <w:tc>
          <w:tcPr>
            <w:tcW w:w="993" w:type="dxa"/>
            <w:tcBorders>
              <w:top w:val="nil"/>
            </w:tcBorders>
          </w:tcPr>
          <w:p w:rsidR="00E54FD5" w:rsidRPr="00782DFE" w:rsidRDefault="00E54FD5" w:rsidP="003B0E49">
            <w:pPr>
              <w:pStyle w:val="JudulTabel"/>
              <w:jc w:val="center"/>
            </w:pPr>
          </w:p>
          <w:p w:rsidR="00E54FD5" w:rsidRPr="00782DFE" w:rsidRDefault="00E54FD5" w:rsidP="003B0E49">
            <w:pPr>
              <w:pStyle w:val="JudulTabel"/>
              <w:jc w:val="center"/>
            </w:pPr>
            <w:r w:rsidRPr="00782DFE">
              <w:t>2009</w:t>
            </w:r>
          </w:p>
          <w:p w:rsidR="00E54FD5" w:rsidRPr="00782DFE" w:rsidRDefault="00E54FD5" w:rsidP="003B0E49">
            <w:pPr>
              <w:pStyle w:val="JudulTabel"/>
              <w:jc w:val="center"/>
            </w:pPr>
          </w:p>
        </w:tc>
        <w:tc>
          <w:tcPr>
            <w:tcW w:w="1701" w:type="dxa"/>
            <w:tcBorders>
              <w:top w:val="nil"/>
            </w:tcBorders>
          </w:tcPr>
          <w:p w:rsidR="004E5441" w:rsidRPr="00782DFE" w:rsidRDefault="004E5441" w:rsidP="003B0E49">
            <w:pPr>
              <w:pStyle w:val="JudulTabel"/>
              <w:jc w:val="center"/>
            </w:pPr>
          </w:p>
          <w:p w:rsidR="00E54FD5" w:rsidRPr="00782DFE" w:rsidRDefault="00E54FD5" w:rsidP="003B0E49">
            <w:pPr>
              <w:pStyle w:val="JudulTabel"/>
              <w:jc w:val="center"/>
            </w:pPr>
            <w:r w:rsidRPr="00782DFE">
              <w:t>33.518.374,87</w:t>
            </w:r>
          </w:p>
        </w:tc>
        <w:tc>
          <w:tcPr>
            <w:tcW w:w="1559" w:type="dxa"/>
            <w:tcBorders>
              <w:top w:val="nil"/>
            </w:tcBorders>
          </w:tcPr>
          <w:p w:rsidR="004E5441" w:rsidRPr="00782DFE" w:rsidRDefault="004E5441" w:rsidP="003B0E49">
            <w:pPr>
              <w:pStyle w:val="JudulTabel"/>
              <w:jc w:val="center"/>
            </w:pPr>
          </w:p>
          <w:p w:rsidR="00E54FD5" w:rsidRPr="00782DFE" w:rsidRDefault="00E54FD5" w:rsidP="003B0E49">
            <w:pPr>
              <w:pStyle w:val="JudulTabel"/>
              <w:jc w:val="center"/>
            </w:pPr>
            <w:r w:rsidRPr="00782DFE">
              <w:t>9,76</w:t>
            </w:r>
          </w:p>
        </w:tc>
        <w:tc>
          <w:tcPr>
            <w:tcW w:w="1949" w:type="dxa"/>
            <w:tcBorders>
              <w:top w:val="nil"/>
            </w:tcBorders>
          </w:tcPr>
          <w:p w:rsidR="00727682" w:rsidRPr="00782DFE" w:rsidRDefault="00727682" w:rsidP="003B0E49">
            <w:pPr>
              <w:pStyle w:val="JudulTabel"/>
              <w:jc w:val="center"/>
            </w:pPr>
          </w:p>
          <w:p w:rsidR="00E54FD5" w:rsidRPr="00782DFE" w:rsidRDefault="00E54FD5" w:rsidP="003B0E49">
            <w:pPr>
              <w:pStyle w:val="JudulTabel"/>
              <w:jc w:val="center"/>
            </w:pPr>
            <w:r w:rsidRPr="00782DFE">
              <w:t>17.151.699,69</w:t>
            </w:r>
          </w:p>
        </w:tc>
        <w:tc>
          <w:tcPr>
            <w:tcW w:w="1595" w:type="dxa"/>
            <w:tcBorders>
              <w:top w:val="nil"/>
            </w:tcBorders>
          </w:tcPr>
          <w:p w:rsidR="00727682" w:rsidRPr="00782DFE" w:rsidRDefault="00727682" w:rsidP="003B0E49">
            <w:pPr>
              <w:pStyle w:val="JudulTabel"/>
              <w:jc w:val="center"/>
            </w:pPr>
          </w:p>
          <w:p w:rsidR="00E54FD5" w:rsidRPr="00782DFE" w:rsidRDefault="00E54FD5" w:rsidP="003B0E49">
            <w:pPr>
              <w:pStyle w:val="JudulTabel"/>
              <w:jc w:val="center"/>
            </w:pPr>
            <w:r w:rsidRPr="00782DFE">
              <w:t>4,30</w:t>
            </w:r>
          </w:p>
        </w:tc>
      </w:tr>
      <w:tr w:rsidR="00E54FD5" w:rsidRPr="00782DFE" w:rsidTr="00E54FD5">
        <w:tc>
          <w:tcPr>
            <w:tcW w:w="993" w:type="dxa"/>
          </w:tcPr>
          <w:p w:rsidR="00E54FD5" w:rsidRPr="00782DFE" w:rsidRDefault="00E54FD5" w:rsidP="003B0E49">
            <w:pPr>
              <w:pStyle w:val="JudulTabel"/>
              <w:jc w:val="center"/>
            </w:pPr>
          </w:p>
          <w:p w:rsidR="00E54FD5" w:rsidRPr="00782DFE" w:rsidRDefault="00E54FD5" w:rsidP="003B0E49">
            <w:pPr>
              <w:pStyle w:val="JudulTabel"/>
              <w:jc w:val="center"/>
            </w:pPr>
            <w:r w:rsidRPr="00782DFE">
              <w:t>2010</w:t>
            </w:r>
          </w:p>
          <w:p w:rsidR="00E54FD5" w:rsidRPr="00782DFE" w:rsidRDefault="00E54FD5" w:rsidP="003B0E49">
            <w:pPr>
              <w:pStyle w:val="JudulTabel"/>
              <w:jc w:val="center"/>
            </w:pPr>
          </w:p>
        </w:tc>
        <w:tc>
          <w:tcPr>
            <w:tcW w:w="1701" w:type="dxa"/>
          </w:tcPr>
          <w:p w:rsidR="004E5441" w:rsidRPr="00782DFE" w:rsidRDefault="004E5441" w:rsidP="003B0E49">
            <w:pPr>
              <w:pStyle w:val="JudulTabel"/>
              <w:jc w:val="center"/>
            </w:pPr>
          </w:p>
          <w:p w:rsidR="00E54FD5" w:rsidRPr="00782DFE" w:rsidRDefault="00E54FD5" w:rsidP="003B0E49">
            <w:pPr>
              <w:pStyle w:val="JudulTabel"/>
              <w:jc w:val="center"/>
            </w:pPr>
            <w:r w:rsidRPr="00782DFE">
              <w:t>36.882.035,73</w:t>
            </w:r>
          </w:p>
        </w:tc>
        <w:tc>
          <w:tcPr>
            <w:tcW w:w="1559" w:type="dxa"/>
          </w:tcPr>
          <w:p w:rsidR="004E5441" w:rsidRPr="00782DFE" w:rsidRDefault="004E5441" w:rsidP="003B0E49">
            <w:pPr>
              <w:pStyle w:val="JudulTabel"/>
              <w:jc w:val="center"/>
            </w:pPr>
          </w:p>
          <w:p w:rsidR="00E54FD5" w:rsidRPr="00782DFE" w:rsidRDefault="00E54FD5" w:rsidP="003B0E49">
            <w:pPr>
              <w:pStyle w:val="JudulTabel"/>
              <w:jc w:val="center"/>
            </w:pPr>
            <w:r w:rsidRPr="00782DFE">
              <w:t>10,04</w:t>
            </w:r>
          </w:p>
        </w:tc>
        <w:tc>
          <w:tcPr>
            <w:tcW w:w="1949" w:type="dxa"/>
          </w:tcPr>
          <w:p w:rsidR="00727682" w:rsidRPr="00782DFE" w:rsidRDefault="00727682" w:rsidP="003B0E49">
            <w:pPr>
              <w:pStyle w:val="JudulTabel"/>
              <w:jc w:val="center"/>
            </w:pPr>
          </w:p>
          <w:p w:rsidR="00E54FD5" w:rsidRPr="00782DFE" w:rsidRDefault="00E54FD5" w:rsidP="003B0E49">
            <w:pPr>
              <w:pStyle w:val="JudulTabel"/>
              <w:jc w:val="center"/>
            </w:pPr>
            <w:r w:rsidRPr="00782DFE">
              <w:t>17.702.623,97</w:t>
            </w:r>
          </w:p>
        </w:tc>
        <w:tc>
          <w:tcPr>
            <w:tcW w:w="1595" w:type="dxa"/>
          </w:tcPr>
          <w:p w:rsidR="00727682" w:rsidRPr="00782DFE" w:rsidRDefault="00727682" w:rsidP="003B0E49">
            <w:pPr>
              <w:pStyle w:val="JudulTabel"/>
              <w:jc w:val="center"/>
            </w:pPr>
          </w:p>
          <w:p w:rsidR="00E54FD5" w:rsidRPr="00782DFE" w:rsidRDefault="00E54FD5" w:rsidP="003B0E49">
            <w:pPr>
              <w:pStyle w:val="JudulTabel"/>
              <w:jc w:val="center"/>
            </w:pPr>
            <w:r w:rsidRPr="00782DFE">
              <w:t>3,21</w:t>
            </w:r>
          </w:p>
        </w:tc>
      </w:tr>
      <w:tr w:rsidR="00E54FD5" w:rsidRPr="00782DFE" w:rsidTr="00E54FD5">
        <w:tc>
          <w:tcPr>
            <w:tcW w:w="993" w:type="dxa"/>
          </w:tcPr>
          <w:p w:rsidR="00E54FD5" w:rsidRPr="00782DFE" w:rsidRDefault="00E54FD5" w:rsidP="003B0E49">
            <w:pPr>
              <w:pStyle w:val="JudulTabel"/>
              <w:jc w:val="center"/>
            </w:pPr>
          </w:p>
          <w:p w:rsidR="00E54FD5" w:rsidRPr="00782DFE" w:rsidRDefault="00E54FD5" w:rsidP="003B0E49">
            <w:pPr>
              <w:pStyle w:val="JudulTabel"/>
              <w:jc w:val="center"/>
            </w:pPr>
            <w:r w:rsidRPr="00782DFE">
              <w:t>2011</w:t>
            </w:r>
          </w:p>
          <w:p w:rsidR="00E54FD5" w:rsidRPr="00782DFE" w:rsidRDefault="00E54FD5" w:rsidP="003B0E49">
            <w:pPr>
              <w:pStyle w:val="JudulTabel"/>
              <w:jc w:val="center"/>
            </w:pPr>
          </w:p>
        </w:tc>
        <w:tc>
          <w:tcPr>
            <w:tcW w:w="1701" w:type="dxa"/>
          </w:tcPr>
          <w:p w:rsidR="004E5441" w:rsidRPr="00782DFE" w:rsidRDefault="004E5441" w:rsidP="003B0E49">
            <w:pPr>
              <w:pStyle w:val="JudulTabel"/>
              <w:jc w:val="center"/>
            </w:pPr>
          </w:p>
          <w:p w:rsidR="00E54FD5" w:rsidRPr="00782DFE" w:rsidRDefault="00E54FD5" w:rsidP="003B0E49">
            <w:pPr>
              <w:pStyle w:val="JudulTabel"/>
              <w:jc w:val="center"/>
            </w:pPr>
            <w:r w:rsidRPr="00782DFE">
              <w:t>40.161.130,99</w:t>
            </w:r>
          </w:p>
        </w:tc>
        <w:tc>
          <w:tcPr>
            <w:tcW w:w="1559" w:type="dxa"/>
          </w:tcPr>
          <w:p w:rsidR="004E5441" w:rsidRPr="00782DFE" w:rsidRDefault="004E5441" w:rsidP="003B0E49">
            <w:pPr>
              <w:pStyle w:val="JudulTabel"/>
              <w:jc w:val="center"/>
            </w:pPr>
          </w:p>
          <w:p w:rsidR="00E54FD5" w:rsidRPr="00782DFE" w:rsidRDefault="00E54FD5" w:rsidP="003B0E49">
            <w:pPr>
              <w:pStyle w:val="JudulTabel"/>
              <w:jc w:val="center"/>
            </w:pPr>
            <w:r w:rsidRPr="00782DFE">
              <w:t>8,89</w:t>
            </w:r>
          </w:p>
        </w:tc>
        <w:tc>
          <w:tcPr>
            <w:tcW w:w="1949" w:type="dxa"/>
          </w:tcPr>
          <w:p w:rsidR="00727682" w:rsidRPr="00782DFE" w:rsidRDefault="00727682" w:rsidP="003B0E49">
            <w:pPr>
              <w:pStyle w:val="JudulTabel"/>
              <w:jc w:val="center"/>
            </w:pPr>
          </w:p>
          <w:p w:rsidR="00E54FD5" w:rsidRPr="00782DFE" w:rsidRDefault="00E54FD5" w:rsidP="003B0E49">
            <w:pPr>
              <w:pStyle w:val="JudulTabel"/>
              <w:jc w:val="center"/>
            </w:pPr>
            <w:r w:rsidRPr="00782DFE">
              <w:t>18.421.422,23</w:t>
            </w:r>
          </w:p>
        </w:tc>
        <w:tc>
          <w:tcPr>
            <w:tcW w:w="1595" w:type="dxa"/>
          </w:tcPr>
          <w:p w:rsidR="00727682" w:rsidRPr="00782DFE" w:rsidRDefault="00727682" w:rsidP="003B0E49">
            <w:pPr>
              <w:pStyle w:val="JudulTabel"/>
              <w:jc w:val="center"/>
            </w:pPr>
          </w:p>
          <w:p w:rsidR="00E54FD5" w:rsidRPr="00782DFE" w:rsidRDefault="00E54FD5" w:rsidP="003B0E49">
            <w:pPr>
              <w:pStyle w:val="JudulTabel"/>
              <w:jc w:val="center"/>
            </w:pPr>
            <w:r w:rsidRPr="00782DFE">
              <w:t>4,06</w:t>
            </w:r>
          </w:p>
        </w:tc>
      </w:tr>
      <w:tr w:rsidR="003B0E49" w:rsidRPr="00782DFE" w:rsidTr="00E54FD5">
        <w:tc>
          <w:tcPr>
            <w:tcW w:w="993" w:type="dxa"/>
          </w:tcPr>
          <w:p w:rsidR="003B0E49" w:rsidRDefault="003B0E49" w:rsidP="003B0E49">
            <w:pPr>
              <w:pStyle w:val="JudulTabel"/>
              <w:jc w:val="center"/>
            </w:pPr>
          </w:p>
          <w:p w:rsidR="003B0E49" w:rsidRDefault="003B0E49" w:rsidP="003B0E49">
            <w:pPr>
              <w:pStyle w:val="JudulTabel"/>
              <w:jc w:val="center"/>
            </w:pPr>
            <w:r>
              <w:t>2012</w:t>
            </w:r>
          </w:p>
          <w:p w:rsidR="003B0E49" w:rsidRPr="00782DFE" w:rsidRDefault="003B0E49" w:rsidP="003B0E49">
            <w:pPr>
              <w:pStyle w:val="JudulTabel"/>
              <w:jc w:val="center"/>
            </w:pPr>
          </w:p>
        </w:tc>
        <w:tc>
          <w:tcPr>
            <w:tcW w:w="1701" w:type="dxa"/>
          </w:tcPr>
          <w:p w:rsidR="003B0E49" w:rsidRDefault="003B0E49" w:rsidP="003B0E49">
            <w:pPr>
              <w:pStyle w:val="JudulTabel"/>
              <w:jc w:val="center"/>
            </w:pPr>
          </w:p>
          <w:p w:rsidR="003B0E49" w:rsidRPr="00782DFE" w:rsidRDefault="003B0E49" w:rsidP="003B0E49">
            <w:pPr>
              <w:pStyle w:val="JudulTabel"/>
              <w:jc w:val="center"/>
            </w:pPr>
            <w:r>
              <w:t>43.652.976,57</w:t>
            </w:r>
          </w:p>
        </w:tc>
        <w:tc>
          <w:tcPr>
            <w:tcW w:w="1559" w:type="dxa"/>
          </w:tcPr>
          <w:p w:rsidR="003B0E49" w:rsidRDefault="003B0E49" w:rsidP="003B0E49">
            <w:pPr>
              <w:pStyle w:val="JudulTabel"/>
              <w:jc w:val="center"/>
            </w:pPr>
          </w:p>
          <w:p w:rsidR="003B0E49" w:rsidRPr="00782DFE" w:rsidRDefault="003B0E49" w:rsidP="003B0E49">
            <w:pPr>
              <w:pStyle w:val="JudulTabel"/>
              <w:jc w:val="center"/>
            </w:pPr>
            <w:r>
              <w:t>8,69</w:t>
            </w:r>
          </w:p>
        </w:tc>
        <w:tc>
          <w:tcPr>
            <w:tcW w:w="1949" w:type="dxa"/>
          </w:tcPr>
          <w:p w:rsidR="003B0E49" w:rsidRDefault="003B0E49" w:rsidP="003B0E49">
            <w:pPr>
              <w:pStyle w:val="JudulTabel"/>
              <w:jc w:val="center"/>
            </w:pPr>
          </w:p>
          <w:p w:rsidR="003B0E49" w:rsidRPr="00782DFE" w:rsidRDefault="003B0E49" w:rsidP="003B0E49">
            <w:pPr>
              <w:pStyle w:val="JudulTabel"/>
              <w:jc w:val="center"/>
            </w:pPr>
            <w:r>
              <w:t>19.378.441,81</w:t>
            </w:r>
          </w:p>
        </w:tc>
        <w:tc>
          <w:tcPr>
            <w:tcW w:w="1595" w:type="dxa"/>
          </w:tcPr>
          <w:p w:rsidR="003B0E49" w:rsidRDefault="003B0E49" w:rsidP="003B0E49">
            <w:pPr>
              <w:pStyle w:val="JudulTabel"/>
              <w:jc w:val="center"/>
            </w:pPr>
          </w:p>
          <w:p w:rsidR="003B0E49" w:rsidRPr="00782DFE" w:rsidRDefault="003B0E49" w:rsidP="003B0E49">
            <w:pPr>
              <w:pStyle w:val="JudulTabel"/>
              <w:jc w:val="center"/>
            </w:pPr>
            <w:r>
              <w:t>5,20</w:t>
            </w:r>
          </w:p>
        </w:tc>
      </w:tr>
    </w:tbl>
    <w:p w:rsidR="00E041F5" w:rsidRDefault="00727682" w:rsidP="003B0E49">
      <w:pPr>
        <w:pStyle w:val="JudulTabel"/>
      </w:pPr>
      <w:r w:rsidRPr="00727682">
        <w:t xml:space="preserve">PDRB </w:t>
      </w:r>
      <w:r w:rsidR="00E54FD5" w:rsidRPr="00727682">
        <w:t xml:space="preserve">Kota Cirebon </w:t>
      </w:r>
      <w:r w:rsidR="003B0E49">
        <w:t xml:space="preserve">tahun 2009-2012 </w:t>
      </w:r>
      <w:r w:rsidR="00E54FD5" w:rsidRPr="00727682">
        <w:t>(BPS)</w:t>
      </w:r>
    </w:p>
    <w:p w:rsidR="00782DFE" w:rsidRPr="00727682" w:rsidRDefault="00782DFE" w:rsidP="003B0E49">
      <w:pPr>
        <w:pStyle w:val="JudulTabel"/>
      </w:pPr>
    </w:p>
    <w:p w:rsidR="00CC7ACE" w:rsidRDefault="0085729D" w:rsidP="00002588">
      <w:pPr>
        <w:spacing w:after="120" w:line="360" w:lineRule="auto"/>
        <w:ind w:left="851" w:firstLine="567"/>
        <w:jc w:val="both"/>
        <w:rPr>
          <w:rFonts w:ascii="Bookman Old Style" w:hAnsi="Bookman Old Style" w:cs="Arial"/>
          <w:sz w:val="24"/>
          <w:szCs w:val="24"/>
        </w:rPr>
      </w:pPr>
      <w:r>
        <w:rPr>
          <w:rFonts w:ascii="Bookman Old Style" w:hAnsi="Bookman Old Style" w:cs="Arial"/>
          <w:sz w:val="24"/>
          <w:szCs w:val="24"/>
        </w:rPr>
        <w:lastRenderedPageBreak/>
        <w:tab/>
      </w:r>
      <w:r w:rsidR="00CC7ACE">
        <w:rPr>
          <w:rFonts w:ascii="Bookman Old Style" w:hAnsi="Bookman Old Style" w:cs="Arial"/>
          <w:sz w:val="24"/>
          <w:szCs w:val="24"/>
        </w:rPr>
        <w:t xml:space="preserve">Tabel diatas memperlihatkan bahwa </w:t>
      </w:r>
      <w:r w:rsidR="00E51E04" w:rsidRPr="001B47B5">
        <w:rPr>
          <w:rFonts w:ascii="Bookman Old Style" w:hAnsi="Bookman Old Style" w:cs="Arial"/>
          <w:sz w:val="24"/>
          <w:szCs w:val="24"/>
          <w:lang w:val="it-IT"/>
        </w:rPr>
        <w:t>PDRB perkapita</w:t>
      </w:r>
      <w:r w:rsidR="00CC7ACE">
        <w:rPr>
          <w:rFonts w:ascii="Bookman Old Style" w:hAnsi="Bookman Old Style" w:cs="Arial"/>
          <w:sz w:val="24"/>
          <w:szCs w:val="24"/>
        </w:rPr>
        <w:t xml:space="preserve"> atau percapita income</w:t>
      </w:r>
      <w:r w:rsidR="00E51E04" w:rsidRPr="001B47B5">
        <w:rPr>
          <w:rFonts w:ascii="Bookman Old Style" w:hAnsi="Bookman Old Style" w:cs="Arial"/>
          <w:sz w:val="24"/>
          <w:szCs w:val="24"/>
          <w:lang w:val="it-IT"/>
        </w:rPr>
        <w:t xml:space="preserve"> Kota Cirebon terus mengalami peningkatan yang </w:t>
      </w:r>
      <w:r w:rsidR="00CC49BF">
        <w:rPr>
          <w:rFonts w:ascii="Bookman Old Style" w:hAnsi="Bookman Old Style" w:cs="Arial"/>
          <w:sz w:val="24"/>
          <w:szCs w:val="24"/>
          <w:lang w:val="it-IT"/>
        </w:rPr>
        <w:t>cukup tinggi selama periode 200</w:t>
      </w:r>
      <w:r w:rsidR="00CC7ACE">
        <w:rPr>
          <w:rFonts w:ascii="Bookman Old Style" w:hAnsi="Bookman Old Style" w:cs="Arial"/>
          <w:sz w:val="24"/>
          <w:szCs w:val="24"/>
        </w:rPr>
        <w:t>9</w:t>
      </w:r>
      <w:r w:rsidR="00E51E04" w:rsidRPr="001B47B5">
        <w:rPr>
          <w:rFonts w:ascii="Bookman Old Style" w:hAnsi="Bookman Old Style" w:cs="Arial"/>
          <w:sz w:val="24"/>
          <w:szCs w:val="24"/>
          <w:lang w:val="it-IT"/>
        </w:rPr>
        <w:t xml:space="preserve"> - 201</w:t>
      </w:r>
      <w:r w:rsidR="00CC7ACE">
        <w:rPr>
          <w:rFonts w:ascii="Bookman Old Style" w:hAnsi="Bookman Old Style" w:cs="Arial"/>
          <w:sz w:val="24"/>
          <w:szCs w:val="24"/>
        </w:rPr>
        <w:t>2</w:t>
      </w:r>
      <w:r w:rsidR="00E51E04" w:rsidRPr="001B47B5">
        <w:rPr>
          <w:rFonts w:ascii="Bookman Old Style" w:hAnsi="Bookman Old Style" w:cs="Arial"/>
          <w:sz w:val="24"/>
          <w:szCs w:val="24"/>
          <w:lang w:val="it-IT"/>
        </w:rPr>
        <w:t xml:space="preserve">. </w:t>
      </w:r>
      <w:r w:rsidR="00CC7ACE">
        <w:rPr>
          <w:rFonts w:ascii="Bookman Old Style" w:hAnsi="Bookman Old Style" w:cs="Arial"/>
          <w:sz w:val="24"/>
          <w:szCs w:val="24"/>
        </w:rPr>
        <w:t xml:space="preserve"> </w:t>
      </w:r>
      <w:r w:rsidR="00E51E04" w:rsidRPr="001B47B5">
        <w:rPr>
          <w:rFonts w:ascii="Bookman Old Style" w:hAnsi="Bookman Old Style" w:cs="Arial"/>
          <w:sz w:val="24"/>
          <w:szCs w:val="24"/>
          <w:lang w:val="it-IT"/>
        </w:rPr>
        <w:t>Pada tahun 200</w:t>
      </w:r>
      <w:r w:rsidR="00CC7ACE">
        <w:rPr>
          <w:rFonts w:ascii="Bookman Old Style" w:hAnsi="Bookman Old Style" w:cs="Arial"/>
          <w:sz w:val="24"/>
          <w:szCs w:val="24"/>
        </w:rPr>
        <w:t>9</w:t>
      </w:r>
      <w:r w:rsidR="00E51E04" w:rsidRPr="001B47B5">
        <w:rPr>
          <w:rFonts w:ascii="Bookman Old Style" w:hAnsi="Bookman Old Style" w:cs="Arial"/>
          <w:sz w:val="24"/>
          <w:szCs w:val="24"/>
          <w:lang w:val="it-IT"/>
        </w:rPr>
        <w:t xml:space="preserve"> PDRB perkapita atas dasar harga berlaku di Kota Ci</w:t>
      </w:r>
      <w:r w:rsidR="00CC49BF">
        <w:rPr>
          <w:rFonts w:ascii="Bookman Old Style" w:hAnsi="Bookman Old Style" w:cs="Arial"/>
          <w:sz w:val="24"/>
          <w:szCs w:val="24"/>
          <w:lang w:val="it-IT"/>
        </w:rPr>
        <w:t xml:space="preserve">rebon mencapai Rp. </w:t>
      </w:r>
      <w:r w:rsidR="00CC49BF">
        <w:rPr>
          <w:rFonts w:ascii="Bookman Old Style" w:hAnsi="Bookman Old Style" w:cs="Arial"/>
          <w:sz w:val="24"/>
          <w:szCs w:val="24"/>
        </w:rPr>
        <w:t>3</w:t>
      </w:r>
      <w:r w:rsidR="00CC7ACE">
        <w:rPr>
          <w:rFonts w:ascii="Bookman Old Style" w:hAnsi="Bookman Old Style" w:cs="Arial"/>
          <w:sz w:val="24"/>
          <w:szCs w:val="24"/>
        </w:rPr>
        <w:t>3</w:t>
      </w:r>
      <w:r w:rsidR="00CC49BF">
        <w:rPr>
          <w:rFonts w:ascii="Bookman Old Style" w:hAnsi="Bookman Old Style" w:cs="Arial"/>
          <w:sz w:val="24"/>
          <w:szCs w:val="24"/>
        </w:rPr>
        <w:t>.5</w:t>
      </w:r>
      <w:r w:rsidR="00CC7ACE">
        <w:rPr>
          <w:rFonts w:ascii="Bookman Old Style" w:hAnsi="Bookman Old Style" w:cs="Arial"/>
          <w:sz w:val="24"/>
          <w:szCs w:val="24"/>
        </w:rPr>
        <w:t>18</w:t>
      </w:r>
      <w:r w:rsidR="00CC49BF">
        <w:rPr>
          <w:rFonts w:ascii="Bookman Old Style" w:hAnsi="Bookman Old Style" w:cs="Arial"/>
          <w:sz w:val="24"/>
          <w:szCs w:val="24"/>
        </w:rPr>
        <w:t>.3</w:t>
      </w:r>
      <w:r w:rsidR="00CC7ACE">
        <w:rPr>
          <w:rFonts w:ascii="Bookman Old Style" w:hAnsi="Bookman Old Style" w:cs="Arial"/>
          <w:sz w:val="24"/>
          <w:szCs w:val="24"/>
        </w:rPr>
        <w:t>74</w:t>
      </w:r>
      <w:r w:rsidR="00CC49BF">
        <w:rPr>
          <w:rFonts w:ascii="Bookman Old Style" w:hAnsi="Bookman Old Style" w:cs="Arial"/>
          <w:sz w:val="24"/>
          <w:szCs w:val="24"/>
        </w:rPr>
        <w:t>,</w:t>
      </w:r>
      <w:r w:rsidR="00CC7ACE">
        <w:rPr>
          <w:rFonts w:ascii="Bookman Old Style" w:hAnsi="Bookman Old Style" w:cs="Arial"/>
          <w:sz w:val="24"/>
          <w:szCs w:val="24"/>
        </w:rPr>
        <w:t>23</w:t>
      </w:r>
      <w:r w:rsidR="00E51E04" w:rsidRPr="001B47B5">
        <w:rPr>
          <w:rFonts w:ascii="Bookman Old Style" w:hAnsi="Bookman Old Style" w:cs="Arial"/>
          <w:sz w:val="24"/>
          <w:szCs w:val="24"/>
          <w:lang w:val="it-IT"/>
        </w:rPr>
        <w:t xml:space="preserve"> mengalami penin</w:t>
      </w:r>
      <w:r w:rsidR="00CC49BF">
        <w:rPr>
          <w:rFonts w:ascii="Bookman Old Style" w:hAnsi="Bookman Old Style" w:cs="Arial"/>
          <w:sz w:val="24"/>
          <w:szCs w:val="24"/>
          <w:lang w:val="it-IT"/>
        </w:rPr>
        <w:t xml:space="preserve">gkatan menjadi Rp. </w:t>
      </w:r>
      <w:r w:rsidR="00CC7ACE">
        <w:rPr>
          <w:rFonts w:ascii="Bookman Old Style" w:hAnsi="Bookman Old Style" w:cs="Arial"/>
          <w:sz w:val="24"/>
          <w:szCs w:val="24"/>
        </w:rPr>
        <w:t>43.652</w:t>
      </w:r>
      <w:r w:rsidR="00CC49BF">
        <w:rPr>
          <w:rFonts w:ascii="Bookman Old Style" w:hAnsi="Bookman Old Style" w:cs="Arial"/>
          <w:sz w:val="24"/>
          <w:szCs w:val="24"/>
        </w:rPr>
        <w:t>.</w:t>
      </w:r>
      <w:r w:rsidR="00CC7ACE">
        <w:rPr>
          <w:rFonts w:ascii="Bookman Old Style" w:hAnsi="Bookman Old Style" w:cs="Arial"/>
          <w:sz w:val="24"/>
          <w:szCs w:val="24"/>
        </w:rPr>
        <w:t>976</w:t>
      </w:r>
      <w:r w:rsidR="00CC49BF">
        <w:rPr>
          <w:rFonts w:ascii="Bookman Old Style" w:hAnsi="Bookman Old Style" w:cs="Arial"/>
          <w:sz w:val="24"/>
          <w:szCs w:val="24"/>
        </w:rPr>
        <w:t>,</w:t>
      </w:r>
      <w:r w:rsidR="00CC7ACE">
        <w:rPr>
          <w:rFonts w:ascii="Bookman Old Style" w:hAnsi="Bookman Old Style" w:cs="Arial"/>
          <w:sz w:val="24"/>
          <w:szCs w:val="24"/>
        </w:rPr>
        <w:t>57</w:t>
      </w:r>
      <w:r w:rsidR="00E51E04" w:rsidRPr="001B47B5">
        <w:rPr>
          <w:rFonts w:ascii="Bookman Old Style" w:hAnsi="Bookman Old Style" w:cs="Arial"/>
          <w:sz w:val="24"/>
          <w:szCs w:val="24"/>
          <w:lang w:val="it-IT"/>
        </w:rPr>
        <w:t xml:space="preserve"> pada tahun 201</w:t>
      </w:r>
      <w:r w:rsidR="00CC7ACE">
        <w:rPr>
          <w:rFonts w:ascii="Bookman Old Style" w:hAnsi="Bookman Old Style" w:cs="Arial"/>
          <w:sz w:val="24"/>
          <w:szCs w:val="24"/>
        </w:rPr>
        <w:t>2</w:t>
      </w:r>
      <w:r w:rsidR="00CC49BF">
        <w:rPr>
          <w:rFonts w:ascii="Bookman Old Style" w:hAnsi="Bookman Old Style" w:cs="Arial"/>
          <w:sz w:val="24"/>
          <w:szCs w:val="24"/>
        </w:rPr>
        <w:t>. Dibandingk</w:t>
      </w:r>
      <w:r w:rsidR="00CC7ACE">
        <w:rPr>
          <w:rFonts w:ascii="Bookman Old Style" w:hAnsi="Bookman Old Style" w:cs="Arial"/>
          <w:sz w:val="24"/>
          <w:szCs w:val="24"/>
        </w:rPr>
        <w:t>an dengan tahun sebelumnya (2011</w:t>
      </w:r>
      <w:r w:rsidR="00CC49BF">
        <w:rPr>
          <w:rFonts w:ascii="Bookman Old Style" w:hAnsi="Bookman Old Style" w:cs="Arial"/>
          <w:sz w:val="24"/>
          <w:szCs w:val="24"/>
        </w:rPr>
        <w:t xml:space="preserve">) PDRB per kapita mengalami pertumbuhan sebesar </w:t>
      </w:r>
      <w:r w:rsidR="00E51E04" w:rsidRPr="001B47B5">
        <w:rPr>
          <w:rFonts w:ascii="Bookman Old Style" w:hAnsi="Bookman Old Style" w:cs="Arial"/>
          <w:sz w:val="24"/>
          <w:szCs w:val="24"/>
          <w:lang w:val="it-IT"/>
        </w:rPr>
        <w:t xml:space="preserve">sebesar </w:t>
      </w:r>
      <w:r w:rsidR="00CC7ACE">
        <w:rPr>
          <w:rFonts w:ascii="Bookman Old Style" w:hAnsi="Bookman Old Style" w:cs="Arial"/>
          <w:sz w:val="24"/>
          <w:szCs w:val="24"/>
        </w:rPr>
        <w:t>8,6</w:t>
      </w:r>
      <w:r w:rsidR="00CC49BF">
        <w:rPr>
          <w:rFonts w:ascii="Bookman Old Style" w:hAnsi="Bookman Old Style" w:cs="Arial"/>
          <w:sz w:val="24"/>
          <w:szCs w:val="24"/>
        </w:rPr>
        <w:t>9</w:t>
      </w:r>
      <w:r w:rsidR="00E51E04" w:rsidRPr="001B47B5">
        <w:rPr>
          <w:rFonts w:ascii="Bookman Old Style" w:hAnsi="Bookman Old Style" w:cs="Arial"/>
          <w:sz w:val="24"/>
          <w:szCs w:val="24"/>
          <w:lang w:val="it-IT"/>
        </w:rPr>
        <w:t xml:space="preserve"> persen.</w:t>
      </w:r>
      <w:r w:rsidR="001656E4" w:rsidRPr="001B47B5">
        <w:rPr>
          <w:rFonts w:ascii="Bookman Old Style" w:hAnsi="Bookman Old Style" w:cs="Arial"/>
          <w:sz w:val="24"/>
          <w:szCs w:val="24"/>
        </w:rPr>
        <w:t xml:space="preserve"> </w:t>
      </w:r>
    </w:p>
    <w:p w:rsidR="00E51E04" w:rsidRPr="00CC7ACE" w:rsidRDefault="00E51E04" w:rsidP="00CC7ACE">
      <w:pPr>
        <w:spacing w:after="120" w:line="360" w:lineRule="auto"/>
        <w:ind w:left="851" w:firstLine="567"/>
        <w:jc w:val="both"/>
        <w:rPr>
          <w:rFonts w:ascii="Bookman Old Style" w:hAnsi="Bookman Old Style" w:cs="Arial"/>
          <w:sz w:val="24"/>
          <w:szCs w:val="24"/>
        </w:rPr>
      </w:pPr>
      <w:r w:rsidRPr="001B47B5">
        <w:rPr>
          <w:rFonts w:ascii="Bookman Old Style" w:hAnsi="Bookman Old Style" w:cs="Arial"/>
          <w:sz w:val="24"/>
          <w:szCs w:val="24"/>
          <w:lang w:val="it-IT"/>
        </w:rPr>
        <w:t>Kendati demikian peningkatan PDRB perkapita di atas masih belum menggambarkan secara riil kenaikan daya beli masy</w:t>
      </w:r>
      <w:r w:rsidR="00CC7ACE">
        <w:rPr>
          <w:rFonts w:ascii="Bookman Old Style" w:hAnsi="Bookman Old Style" w:cs="Arial"/>
          <w:sz w:val="24"/>
          <w:szCs w:val="24"/>
          <w:lang w:val="it-IT"/>
        </w:rPr>
        <w:t xml:space="preserve">arakat Kota Cirebon secara umum, </w:t>
      </w:r>
      <w:r w:rsidR="00CC7ACE">
        <w:rPr>
          <w:rFonts w:ascii="Bookman Old Style" w:hAnsi="Bookman Old Style" w:cs="Arial"/>
          <w:sz w:val="24"/>
          <w:szCs w:val="24"/>
        </w:rPr>
        <w:t>h</w:t>
      </w:r>
      <w:r w:rsidRPr="001B47B5">
        <w:rPr>
          <w:rFonts w:ascii="Bookman Old Style" w:hAnsi="Bookman Old Style" w:cs="Arial"/>
          <w:sz w:val="24"/>
          <w:szCs w:val="24"/>
          <w:lang w:val="it-IT"/>
        </w:rPr>
        <w:t>al ini disebabkan pada PDRB perkapita yang dihitung berdasarkan PDRB atas dasar harga berlaku masih terkandung faktor inflasi yang sangat berpengaruh terhadap daya beli masyarakat.</w:t>
      </w:r>
    </w:p>
    <w:p w:rsidR="0014205A" w:rsidRDefault="00CC49BF" w:rsidP="00002588">
      <w:pPr>
        <w:spacing w:after="120" w:line="360" w:lineRule="auto"/>
        <w:ind w:left="851" w:firstLine="567"/>
        <w:jc w:val="both"/>
        <w:rPr>
          <w:rFonts w:ascii="Bookman Old Style" w:hAnsi="Bookman Old Style" w:cs="Arial"/>
          <w:sz w:val="24"/>
          <w:szCs w:val="24"/>
        </w:rPr>
      </w:pPr>
      <w:r>
        <w:rPr>
          <w:rFonts w:ascii="Bookman Old Style" w:hAnsi="Bookman Old Style" w:cs="Arial"/>
          <w:sz w:val="24"/>
          <w:szCs w:val="24"/>
        </w:rPr>
        <w:tab/>
      </w:r>
      <w:r w:rsidR="00E51E04" w:rsidRPr="001B47B5">
        <w:rPr>
          <w:rFonts w:ascii="Bookman Old Style" w:hAnsi="Bookman Old Style" w:cs="Arial"/>
          <w:sz w:val="24"/>
          <w:szCs w:val="24"/>
          <w:lang w:val="it-IT"/>
        </w:rPr>
        <w:t xml:space="preserve">Untuk memantau perkembangan daya beli masyarakat secara riil bisa digunakan PDRB perkapita yang dihitung dari PDRB atas dasar harga konstan. Dari tabel </w:t>
      </w:r>
      <w:r>
        <w:rPr>
          <w:rFonts w:ascii="Bookman Old Style" w:hAnsi="Bookman Old Style" w:cs="Arial"/>
          <w:sz w:val="24"/>
          <w:szCs w:val="24"/>
        </w:rPr>
        <w:t>3</w:t>
      </w:r>
      <w:r w:rsidR="00E51E04" w:rsidRPr="001B47B5">
        <w:rPr>
          <w:rFonts w:ascii="Bookman Old Style" w:hAnsi="Bookman Old Style" w:cs="Arial"/>
          <w:sz w:val="24"/>
          <w:szCs w:val="24"/>
          <w:lang w:val="it-IT"/>
        </w:rPr>
        <w:t xml:space="preserve"> dapat terlihat bahwa PDRB perkapita yang dihitung dari PDRB atas dasar harga konstan pada </w:t>
      </w:r>
      <w:r w:rsidR="001B47B5">
        <w:rPr>
          <w:rFonts w:ascii="Bookman Old Style" w:hAnsi="Bookman Old Style" w:cs="Arial"/>
          <w:sz w:val="24"/>
          <w:szCs w:val="24"/>
        </w:rPr>
        <w:t>T</w:t>
      </w:r>
      <w:r w:rsidR="00E51E04" w:rsidRPr="001B47B5">
        <w:rPr>
          <w:rFonts w:ascii="Bookman Old Style" w:hAnsi="Bookman Old Style" w:cs="Arial"/>
          <w:sz w:val="24"/>
          <w:szCs w:val="24"/>
          <w:lang w:val="it-IT"/>
        </w:rPr>
        <w:t>ahun 200</w:t>
      </w:r>
      <w:r w:rsidR="00CC7ACE">
        <w:rPr>
          <w:rFonts w:ascii="Bookman Old Style" w:hAnsi="Bookman Old Style" w:cs="Arial"/>
          <w:sz w:val="24"/>
          <w:szCs w:val="24"/>
        </w:rPr>
        <w:t>9</w:t>
      </w:r>
      <w:r w:rsidR="00E51E04" w:rsidRPr="001B47B5">
        <w:rPr>
          <w:rFonts w:ascii="Bookman Old Style" w:hAnsi="Bookman Old Style" w:cs="Arial"/>
          <w:sz w:val="24"/>
          <w:szCs w:val="24"/>
          <w:lang w:val="it-IT"/>
        </w:rPr>
        <w:t xml:space="preserve"> adalah sebesar Rp.1</w:t>
      </w:r>
      <w:r w:rsidR="00CC7ACE">
        <w:rPr>
          <w:rFonts w:ascii="Bookman Old Style" w:hAnsi="Bookman Old Style" w:cs="Arial"/>
          <w:sz w:val="24"/>
          <w:szCs w:val="24"/>
        </w:rPr>
        <w:t>7</w:t>
      </w:r>
      <w:r w:rsidR="00E51E04" w:rsidRPr="001B47B5">
        <w:rPr>
          <w:rFonts w:ascii="Bookman Old Style" w:hAnsi="Bookman Old Style" w:cs="Arial"/>
          <w:sz w:val="24"/>
          <w:szCs w:val="24"/>
          <w:lang w:val="it-IT"/>
        </w:rPr>
        <w:t>.</w:t>
      </w:r>
      <w:r w:rsidR="00CC7ACE">
        <w:rPr>
          <w:rFonts w:ascii="Bookman Old Style" w:hAnsi="Bookman Old Style" w:cs="Arial"/>
          <w:sz w:val="24"/>
          <w:szCs w:val="24"/>
        </w:rPr>
        <w:t>1</w:t>
      </w:r>
      <w:r>
        <w:rPr>
          <w:rFonts w:ascii="Bookman Old Style" w:hAnsi="Bookman Old Style" w:cs="Arial"/>
          <w:sz w:val="24"/>
          <w:szCs w:val="24"/>
        </w:rPr>
        <w:t>5</w:t>
      </w:r>
      <w:r w:rsidR="00CC7ACE">
        <w:rPr>
          <w:rFonts w:ascii="Bookman Old Style" w:hAnsi="Bookman Old Style" w:cs="Arial"/>
          <w:sz w:val="24"/>
          <w:szCs w:val="24"/>
        </w:rPr>
        <w:t>1</w:t>
      </w:r>
      <w:r w:rsidR="00E51E04" w:rsidRPr="001B47B5">
        <w:rPr>
          <w:rFonts w:ascii="Bookman Old Style" w:hAnsi="Bookman Old Style" w:cs="Arial"/>
          <w:sz w:val="24"/>
          <w:szCs w:val="24"/>
          <w:lang w:val="it-IT"/>
        </w:rPr>
        <w:t>.</w:t>
      </w:r>
      <w:r w:rsidR="00CC7ACE">
        <w:rPr>
          <w:rFonts w:ascii="Bookman Old Style" w:hAnsi="Bookman Old Style" w:cs="Arial"/>
          <w:sz w:val="24"/>
          <w:szCs w:val="24"/>
        </w:rPr>
        <w:t>699</w:t>
      </w:r>
      <w:r w:rsidR="00E51E04" w:rsidRPr="001B47B5">
        <w:rPr>
          <w:rFonts w:ascii="Bookman Old Style" w:hAnsi="Bookman Old Style" w:cs="Arial"/>
          <w:sz w:val="24"/>
          <w:szCs w:val="24"/>
          <w:lang w:val="it-IT"/>
        </w:rPr>
        <w:t>,</w:t>
      </w:r>
      <w:r w:rsidR="00CC7ACE">
        <w:rPr>
          <w:rFonts w:ascii="Bookman Old Style" w:hAnsi="Bookman Old Style" w:cs="Arial"/>
          <w:sz w:val="24"/>
          <w:szCs w:val="24"/>
        </w:rPr>
        <w:t xml:space="preserve">69 </w:t>
      </w:r>
      <w:r w:rsidR="00E51E04" w:rsidRPr="001B47B5">
        <w:rPr>
          <w:rFonts w:ascii="Bookman Old Style" w:hAnsi="Bookman Old Style" w:cs="Arial"/>
          <w:sz w:val="24"/>
          <w:szCs w:val="24"/>
          <w:lang w:val="it-IT"/>
        </w:rPr>
        <w:t>meng</w:t>
      </w:r>
      <w:r>
        <w:rPr>
          <w:rFonts w:ascii="Bookman Old Style" w:hAnsi="Bookman Old Style" w:cs="Arial"/>
          <w:sz w:val="24"/>
          <w:szCs w:val="24"/>
          <w:lang w:val="it-IT"/>
        </w:rPr>
        <w:t>alami pertumbuhan menjadi Rp. 1</w:t>
      </w:r>
      <w:r w:rsidR="00CC7ACE">
        <w:rPr>
          <w:rFonts w:ascii="Bookman Old Style" w:hAnsi="Bookman Old Style" w:cs="Arial"/>
          <w:sz w:val="24"/>
          <w:szCs w:val="24"/>
        </w:rPr>
        <w:t>9</w:t>
      </w:r>
      <w:r w:rsidR="00E51E04" w:rsidRPr="001B47B5">
        <w:rPr>
          <w:rFonts w:ascii="Bookman Old Style" w:hAnsi="Bookman Old Style" w:cs="Arial"/>
          <w:sz w:val="24"/>
          <w:szCs w:val="24"/>
          <w:lang w:val="it-IT"/>
        </w:rPr>
        <w:t>.</w:t>
      </w:r>
      <w:r w:rsidR="00CC7ACE">
        <w:rPr>
          <w:rFonts w:ascii="Bookman Old Style" w:hAnsi="Bookman Old Style" w:cs="Arial"/>
          <w:sz w:val="24"/>
          <w:szCs w:val="24"/>
        </w:rPr>
        <w:t>378</w:t>
      </w:r>
      <w:r w:rsidR="00E51E04" w:rsidRPr="001B47B5">
        <w:rPr>
          <w:rFonts w:ascii="Bookman Old Style" w:hAnsi="Bookman Old Style" w:cs="Arial"/>
          <w:sz w:val="24"/>
          <w:szCs w:val="24"/>
          <w:lang w:val="it-IT"/>
        </w:rPr>
        <w:t>.</w:t>
      </w:r>
      <w:r>
        <w:rPr>
          <w:rFonts w:ascii="Bookman Old Style" w:hAnsi="Bookman Old Style" w:cs="Arial"/>
          <w:sz w:val="24"/>
          <w:szCs w:val="24"/>
        </w:rPr>
        <w:t>4</w:t>
      </w:r>
      <w:r w:rsidR="00CC7ACE">
        <w:rPr>
          <w:rFonts w:ascii="Bookman Old Style" w:hAnsi="Bookman Old Style" w:cs="Arial"/>
          <w:sz w:val="24"/>
          <w:szCs w:val="24"/>
        </w:rPr>
        <w:t>41</w:t>
      </w:r>
      <w:r w:rsidR="00E51E04" w:rsidRPr="001B47B5">
        <w:rPr>
          <w:rFonts w:ascii="Bookman Old Style" w:hAnsi="Bookman Old Style" w:cs="Arial"/>
          <w:sz w:val="24"/>
          <w:szCs w:val="24"/>
          <w:lang w:val="it-IT"/>
        </w:rPr>
        <w:t>,</w:t>
      </w:r>
      <w:r w:rsidR="00CC7ACE">
        <w:rPr>
          <w:rFonts w:ascii="Bookman Old Style" w:hAnsi="Bookman Old Style" w:cs="Arial"/>
          <w:sz w:val="24"/>
          <w:szCs w:val="24"/>
        </w:rPr>
        <w:t>81</w:t>
      </w:r>
      <w:r w:rsidR="00E51E04" w:rsidRPr="001B47B5">
        <w:rPr>
          <w:rFonts w:ascii="Bookman Old Style" w:hAnsi="Bookman Old Style" w:cs="Arial"/>
          <w:sz w:val="24"/>
          <w:szCs w:val="24"/>
          <w:lang w:val="it-IT"/>
        </w:rPr>
        <w:t xml:space="preserve"> pada tahun 201</w:t>
      </w:r>
      <w:r w:rsidR="00CC7ACE">
        <w:rPr>
          <w:rFonts w:ascii="Bookman Old Style" w:hAnsi="Bookman Old Style" w:cs="Arial"/>
          <w:sz w:val="24"/>
          <w:szCs w:val="24"/>
        </w:rPr>
        <w:t>2</w:t>
      </w:r>
      <w:r w:rsidR="00E51E04" w:rsidRPr="001B47B5">
        <w:rPr>
          <w:rFonts w:ascii="Bookman Old Style" w:hAnsi="Bookman Old Style" w:cs="Arial"/>
          <w:sz w:val="24"/>
          <w:szCs w:val="24"/>
          <w:lang w:val="it-IT"/>
        </w:rPr>
        <w:t xml:space="preserve">. </w:t>
      </w:r>
      <w:r>
        <w:rPr>
          <w:rFonts w:ascii="Bookman Old Style" w:hAnsi="Bookman Old Style" w:cs="Arial"/>
          <w:sz w:val="24"/>
          <w:szCs w:val="24"/>
        </w:rPr>
        <w:t xml:space="preserve">Secara riil daya </w:t>
      </w:r>
      <w:r w:rsidR="009F1278">
        <w:rPr>
          <w:rFonts w:ascii="Bookman Old Style" w:hAnsi="Bookman Old Style" w:cs="Arial"/>
          <w:sz w:val="24"/>
          <w:szCs w:val="24"/>
        </w:rPr>
        <w:t>beli masyarakat tumbuh sebesar 5</w:t>
      </w:r>
      <w:r>
        <w:rPr>
          <w:rFonts w:ascii="Bookman Old Style" w:hAnsi="Bookman Old Style" w:cs="Arial"/>
          <w:sz w:val="24"/>
          <w:szCs w:val="24"/>
        </w:rPr>
        <w:t>,</w:t>
      </w:r>
      <w:r w:rsidR="009F1278">
        <w:rPr>
          <w:rFonts w:ascii="Bookman Old Style" w:hAnsi="Bookman Old Style" w:cs="Arial"/>
          <w:sz w:val="24"/>
          <w:szCs w:val="24"/>
        </w:rPr>
        <w:t>2</w:t>
      </w:r>
      <w:r>
        <w:rPr>
          <w:rFonts w:ascii="Bookman Old Style" w:hAnsi="Bookman Old Style" w:cs="Arial"/>
          <w:sz w:val="24"/>
          <w:szCs w:val="24"/>
        </w:rPr>
        <w:t>0</w:t>
      </w:r>
      <w:r w:rsidR="009F1278">
        <w:rPr>
          <w:rFonts w:ascii="Bookman Old Style" w:hAnsi="Bookman Old Style" w:cs="Arial"/>
          <w:sz w:val="24"/>
          <w:szCs w:val="24"/>
        </w:rPr>
        <w:t xml:space="preserve"> persen dibandingkan tahun 2011</w:t>
      </w:r>
      <w:r>
        <w:rPr>
          <w:rFonts w:ascii="Bookman Old Style" w:hAnsi="Bookman Old Style" w:cs="Arial"/>
          <w:sz w:val="24"/>
          <w:szCs w:val="24"/>
        </w:rPr>
        <w:t>.</w:t>
      </w:r>
      <w:r w:rsidR="00520E5D">
        <w:rPr>
          <w:rFonts w:ascii="Bookman Old Style" w:hAnsi="Bookman Old Style" w:cs="Arial"/>
          <w:sz w:val="24"/>
          <w:szCs w:val="24"/>
        </w:rPr>
        <w:t xml:space="preserve"> </w:t>
      </w:r>
    </w:p>
    <w:p w:rsidR="00E51E04" w:rsidRPr="00520E5D" w:rsidRDefault="00E51E04" w:rsidP="00002588">
      <w:pPr>
        <w:spacing w:after="120" w:line="360" w:lineRule="auto"/>
        <w:ind w:left="851" w:firstLine="567"/>
        <w:jc w:val="both"/>
        <w:rPr>
          <w:rFonts w:ascii="Bookman Old Style" w:hAnsi="Bookman Old Style" w:cs="Arial"/>
          <w:sz w:val="24"/>
          <w:szCs w:val="24"/>
        </w:rPr>
      </w:pPr>
      <w:r w:rsidRPr="001B47B5">
        <w:rPr>
          <w:rFonts w:ascii="Bookman Old Style" w:hAnsi="Bookman Old Style" w:cs="Arial"/>
          <w:sz w:val="24"/>
          <w:szCs w:val="24"/>
          <w:lang w:val="it-IT"/>
        </w:rPr>
        <w:t>Walaupun PDRB per kapita di Kota Cirebon relatif tinggi sebenarnya angka tersebut bukan merupakan cerminan rata-rata pendapatan absolut yang diterima oleh penduduk</w:t>
      </w:r>
      <w:r w:rsidR="009F1278">
        <w:rPr>
          <w:rFonts w:ascii="Bookman Old Style" w:hAnsi="Bookman Old Style" w:cs="Arial"/>
          <w:sz w:val="24"/>
          <w:szCs w:val="24"/>
        </w:rPr>
        <w:t>,</w:t>
      </w:r>
      <w:r w:rsidRPr="001B47B5">
        <w:rPr>
          <w:rFonts w:ascii="Bookman Old Style" w:hAnsi="Bookman Old Style" w:cs="Arial"/>
          <w:sz w:val="24"/>
          <w:szCs w:val="24"/>
          <w:lang w:val="it-IT"/>
        </w:rPr>
        <w:t xml:space="preserve"> </w:t>
      </w:r>
      <w:r w:rsidR="009F1278">
        <w:rPr>
          <w:rFonts w:ascii="Bookman Old Style" w:hAnsi="Bookman Old Style" w:cs="Arial"/>
          <w:sz w:val="24"/>
          <w:szCs w:val="24"/>
        </w:rPr>
        <w:t>k</w:t>
      </w:r>
      <w:r w:rsidRPr="001B47B5">
        <w:rPr>
          <w:rFonts w:ascii="Bookman Old Style" w:hAnsi="Bookman Old Style" w:cs="Arial"/>
          <w:sz w:val="24"/>
          <w:szCs w:val="24"/>
          <w:lang w:val="it-IT"/>
        </w:rPr>
        <w:t xml:space="preserve">arena komponen PDRB yang dimaksud terdiri </w:t>
      </w:r>
      <w:r w:rsidRPr="001B47B5">
        <w:rPr>
          <w:rFonts w:ascii="Bookman Old Style" w:hAnsi="Bookman Old Style" w:cs="Arial"/>
          <w:sz w:val="24"/>
          <w:szCs w:val="24"/>
          <w:lang w:val="it-IT"/>
        </w:rPr>
        <w:lastRenderedPageBreak/>
        <w:t>dari surplus usaha, pembentukan modal, penyusutan dan upah gaji, sehingga tidak semua komponen PDRB tersebut dinikmati oleh penduduk.</w:t>
      </w:r>
    </w:p>
    <w:p w:rsidR="00E51E04" w:rsidRPr="001B47B5" w:rsidRDefault="00CC49BF" w:rsidP="00002588">
      <w:pPr>
        <w:spacing w:after="120" w:line="360" w:lineRule="auto"/>
        <w:ind w:left="851" w:firstLine="567"/>
        <w:jc w:val="both"/>
        <w:rPr>
          <w:rFonts w:ascii="Bookman Old Style" w:hAnsi="Bookman Old Style" w:cs="Arial"/>
          <w:sz w:val="24"/>
          <w:szCs w:val="24"/>
        </w:rPr>
      </w:pPr>
      <w:r>
        <w:rPr>
          <w:rFonts w:ascii="Bookman Old Style" w:hAnsi="Bookman Old Style" w:cs="Arial"/>
          <w:sz w:val="24"/>
          <w:szCs w:val="24"/>
        </w:rPr>
        <w:tab/>
      </w:r>
      <w:r w:rsidR="00E51E04" w:rsidRPr="001B47B5">
        <w:rPr>
          <w:rFonts w:ascii="Bookman Old Style" w:hAnsi="Bookman Old Style" w:cs="Arial"/>
          <w:sz w:val="24"/>
          <w:szCs w:val="24"/>
          <w:lang w:val="it-IT"/>
        </w:rPr>
        <w:t>Faktor lain yang juga menyebabkan PDRB per kapita Kota Cirebon cukup besar adalah jumlah penduduk Kota Cirebon relatif kecil sehingga bisa dimengerti mengingat Kota Cirebon mempunyai karakteristik seperti kota metropolitan yaitu jumlah penduduk struktural lebih rendah jika dibandingkan dengan jumlah penduduk secara fungsional.</w:t>
      </w:r>
    </w:p>
    <w:p w:rsidR="00436308" w:rsidRDefault="00436308" w:rsidP="00002588">
      <w:pPr>
        <w:pStyle w:val="ListParagraph"/>
        <w:spacing w:after="120" w:line="360" w:lineRule="auto"/>
        <w:ind w:left="851" w:firstLine="567"/>
        <w:jc w:val="both"/>
        <w:rPr>
          <w:rFonts w:ascii="Bookman Old Style" w:hAnsi="Bookman Old Style" w:cs="Arial"/>
          <w:sz w:val="24"/>
          <w:szCs w:val="24"/>
        </w:rPr>
      </w:pPr>
    </w:p>
    <w:p w:rsidR="00436308" w:rsidRPr="004C0A0E" w:rsidRDefault="004C0A0E" w:rsidP="004C0A0E">
      <w:pPr>
        <w:spacing w:after="120" w:line="360" w:lineRule="auto"/>
        <w:ind w:left="131"/>
        <w:jc w:val="both"/>
        <w:rPr>
          <w:rFonts w:ascii="Bookman Old Style" w:hAnsi="Bookman Old Style" w:cs="Arial"/>
          <w:b/>
          <w:sz w:val="24"/>
          <w:szCs w:val="24"/>
        </w:rPr>
      </w:pPr>
      <w:r>
        <w:rPr>
          <w:rFonts w:ascii="Bookman Old Style" w:hAnsi="Bookman Old Style" w:cs="Arial"/>
          <w:b/>
          <w:sz w:val="24"/>
          <w:szCs w:val="24"/>
        </w:rPr>
        <w:t xml:space="preserve">3.2.  </w:t>
      </w:r>
      <w:r w:rsidR="00436308" w:rsidRPr="004C0A0E">
        <w:rPr>
          <w:rFonts w:ascii="Bookman Old Style" w:hAnsi="Bookman Old Style" w:cs="Arial"/>
          <w:b/>
          <w:sz w:val="24"/>
          <w:szCs w:val="24"/>
        </w:rPr>
        <w:t>Laju  Pertumbuhan  Ekonomi  (LPE)</w:t>
      </w:r>
    </w:p>
    <w:p w:rsidR="00436308" w:rsidRDefault="00EA739D" w:rsidP="00EA739D">
      <w:pPr>
        <w:pStyle w:val="ListParagraph"/>
        <w:spacing w:after="120" w:line="360" w:lineRule="auto"/>
        <w:ind w:left="851" w:firstLine="567"/>
        <w:jc w:val="both"/>
        <w:rPr>
          <w:rFonts w:ascii="Bookman Old Style" w:hAnsi="Bookman Old Style" w:cs="Arial"/>
          <w:sz w:val="24"/>
          <w:szCs w:val="24"/>
        </w:rPr>
      </w:pPr>
      <w:r>
        <w:rPr>
          <w:rFonts w:ascii="Bookman Old Style" w:hAnsi="Bookman Old Style" w:cs="Arial"/>
          <w:sz w:val="24"/>
          <w:szCs w:val="24"/>
        </w:rPr>
        <w:t>Laju pertumbuhan ekonomi dipandang sebagai suatu indikator ekonomi makro yang menggambarkan tingkat pertumbuhan ekonomi, indikator ini biasanya digunakan untuk menilai seberapa jauh keberhasilan pembangunan suatu daerah dalam periode waktu tertentu.</w:t>
      </w:r>
    </w:p>
    <w:p w:rsidR="0014205A" w:rsidRDefault="00625747" w:rsidP="00EA739D">
      <w:pPr>
        <w:pStyle w:val="ListParagraph"/>
        <w:spacing w:after="120" w:line="360" w:lineRule="auto"/>
        <w:ind w:left="851" w:firstLine="567"/>
        <w:jc w:val="both"/>
        <w:rPr>
          <w:rFonts w:ascii="Bookman Old Style" w:hAnsi="Bookman Old Style" w:cs="Arial"/>
          <w:sz w:val="24"/>
          <w:szCs w:val="24"/>
        </w:rPr>
      </w:pPr>
      <w:r>
        <w:rPr>
          <w:rFonts w:ascii="Bookman Old Style" w:hAnsi="Bookman Old Style" w:cs="Arial"/>
          <w:sz w:val="24"/>
          <w:szCs w:val="24"/>
        </w:rPr>
        <w:t xml:space="preserve">Secara teori dikatakan bahwa pertumbuhan ekonomi menunjukan pertumbuhan produksi barang dan jasa disuatu wilayah perekonomian dan dalam selang waktu tertentu. </w:t>
      </w:r>
    </w:p>
    <w:p w:rsidR="00625747" w:rsidRDefault="00625747" w:rsidP="00EA739D">
      <w:pPr>
        <w:pStyle w:val="ListParagraph"/>
        <w:spacing w:after="120" w:line="360" w:lineRule="auto"/>
        <w:ind w:left="851" w:firstLine="567"/>
        <w:jc w:val="both"/>
        <w:rPr>
          <w:rFonts w:ascii="Bookman Old Style" w:hAnsi="Bookman Old Style" w:cs="Arial"/>
          <w:sz w:val="24"/>
          <w:szCs w:val="24"/>
        </w:rPr>
      </w:pPr>
      <w:r>
        <w:rPr>
          <w:rFonts w:ascii="Bookman Old Style" w:hAnsi="Bookman Old Style" w:cs="Arial"/>
          <w:sz w:val="24"/>
          <w:szCs w:val="24"/>
        </w:rPr>
        <w:t xml:space="preserve">Produksi tersebut diukur dalam nilai tambah yang diciptakan oleh sektor-sektor ekonomi di wilayah bersangkutan yang secara total dikenal sebagai PDB di tingkat nasional, sedangkan ditingkat daerah dikenal sebagai PDRB. Semakin baik pertumbuhan produksi barang dan jasa yang dihasilkan sektor-sektor ekonomi, maka akan semakin baik pula pertumbuhan ekonominya, </w:t>
      </w:r>
      <w:r>
        <w:rPr>
          <w:rFonts w:ascii="Bookman Old Style" w:hAnsi="Bookman Old Style" w:cs="Arial"/>
          <w:sz w:val="24"/>
          <w:szCs w:val="24"/>
        </w:rPr>
        <w:lastRenderedPageBreak/>
        <w:t>yang berarti secara ekonomi dapat meningkatkan kesejahteraan masyarakat di suatu wilayah.</w:t>
      </w:r>
    </w:p>
    <w:p w:rsidR="00347FE6" w:rsidRDefault="00347FE6" w:rsidP="00EA739D">
      <w:pPr>
        <w:pStyle w:val="ListParagraph"/>
        <w:spacing w:after="120" w:line="360" w:lineRule="auto"/>
        <w:ind w:left="851" w:firstLine="567"/>
        <w:jc w:val="both"/>
        <w:rPr>
          <w:rFonts w:ascii="Bookman Old Style" w:hAnsi="Bookman Old Style" w:cs="Arial"/>
          <w:sz w:val="24"/>
          <w:szCs w:val="24"/>
        </w:rPr>
      </w:pPr>
      <w:r>
        <w:rPr>
          <w:rFonts w:ascii="Bookman Old Style" w:hAnsi="Bookman Old Style" w:cs="Arial"/>
          <w:sz w:val="24"/>
          <w:szCs w:val="24"/>
        </w:rPr>
        <w:t>Untuk mengukur besarnya laju pertumbuhan ekonomi di tingkat regional dihitung dari PDRB atas dasar harga konstan, pertumbuhan yang positif menunjukan adanya peningkatan perekonomian dan sebaliknya. Untuk melihat fluktuasi perekonomian secara riil perlu disajikan PDRB secara berkala.</w:t>
      </w:r>
    </w:p>
    <w:p w:rsidR="004C0A0E" w:rsidRDefault="00347FE6" w:rsidP="00EA739D">
      <w:pPr>
        <w:pStyle w:val="ListParagraph"/>
        <w:spacing w:after="120" w:line="360" w:lineRule="auto"/>
        <w:ind w:left="851" w:firstLine="567"/>
        <w:jc w:val="both"/>
        <w:rPr>
          <w:rFonts w:ascii="Bookman Old Style" w:hAnsi="Bookman Old Style" w:cs="Arial"/>
          <w:sz w:val="24"/>
          <w:szCs w:val="24"/>
        </w:rPr>
      </w:pPr>
      <w:r>
        <w:rPr>
          <w:rFonts w:ascii="Bookman Old Style" w:hAnsi="Bookman Old Style" w:cs="Arial"/>
          <w:sz w:val="24"/>
          <w:szCs w:val="24"/>
        </w:rPr>
        <w:t xml:space="preserve">Laju pertumbuhan ekonomi Kota Cirebon pada tahun 2012 sebesar 5,57 persen, sedikit mengalami penurunan dibanding tahun sebelumnya (2011) yang mencapai 5,93, tetapi jika dilahat dari laju pertumbuhan ekonomi dua tahun sebelumnya di Kota Cirebon mengalami peningkatan.  </w:t>
      </w:r>
    </w:p>
    <w:p w:rsidR="004C0A0E" w:rsidRDefault="00347FE6" w:rsidP="00EA739D">
      <w:pPr>
        <w:pStyle w:val="ListParagraph"/>
        <w:spacing w:after="120" w:line="360" w:lineRule="auto"/>
        <w:ind w:left="851" w:firstLine="567"/>
        <w:jc w:val="both"/>
        <w:rPr>
          <w:rFonts w:ascii="Bookman Old Style" w:hAnsi="Bookman Old Style" w:cs="Arial"/>
          <w:sz w:val="24"/>
          <w:szCs w:val="24"/>
        </w:rPr>
      </w:pPr>
      <w:r>
        <w:rPr>
          <w:rFonts w:ascii="Bookman Old Style" w:hAnsi="Bookman Old Style" w:cs="Arial"/>
          <w:sz w:val="24"/>
          <w:szCs w:val="24"/>
        </w:rPr>
        <w:t>Selama tiga tahun antara tahun 2008 sampai tahun 2010 pertumbuhan ekonomi Kota Cirebon mengalami kelesuan, pertumbuhan tertinggi dicapai pada tahun 2008</w:t>
      </w:r>
      <w:r w:rsidR="00D01C18">
        <w:rPr>
          <w:rFonts w:ascii="Bookman Old Style" w:hAnsi="Bookman Old Style" w:cs="Arial"/>
          <w:sz w:val="24"/>
          <w:szCs w:val="24"/>
        </w:rPr>
        <w:t xml:space="preserve"> (5,64 %).  </w:t>
      </w:r>
    </w:p>
    <w:p w:rsidR="00347FE6" w:rsidRDefault="00D01C18" w:rsidP="00EA739D">
      <w:pPr>
        <w:pStyle w:val="ListParagraph"/>
        <w:spacing w:after="120" w:line="360" w:lineRule="auto"/>
        <w:ind w:left="851" w:firstLine="567"/>
        <w:jc w:val="both"/>
        <w:rPr>
          <w:rFonts w:ascii="Bookman Old Style" w:hAnsi="Bookman Old Style" w:cs="Arial"/>
          <w:sz w:val="24"/>
          <w:szCs w:val="24"/>
        </w:rPr>
      </w:pPr>
      <w:r>
        <w:rPr>
          <w:rFonts w:ascii="Bookman Old Style" w:hAnsi="Bookman Old Style" w:cs="Arial"/>
          <w:sz w:val="24"/>
          <w:szCs w:val="24"/>
        </w:rPr>
        <w:t>Pada tahun 2013</w:t>
      </w:r>
      <w:r w:rsidR="00347FE6">
        <w:rPr>
          <w:rFonts w:ascii="Bookman Old Style" w:hAnsi="Bookman Old Style" w:cs="Arial"/>
          <w:sz w:val="24"/>
          <w:szCs w:val="24"/>
        </w:rPr>
        <w:t xml:space="preserve"> produktifitas perekonomian di Kota Cirebon dirasakan relatif sangat baik dibanding tahun-tahun sebelumnya dan sesudahnya</w:t>
      </w:r>
      <w:r>
        <w:rPr>
          <w:rFonts w:ascii="Bookman Old Style" w:hAnsi="Bookman Old Style" w:cs="Arial"/>
          <w:sz w:val="24"/>
          <w:szCs w:val="24"/>
        </w:rPr>
        <w:t>.</w:t>
      </w:r>
    </w:p>
    <w:p w:rsidR="00B27706" w:rsidRDefault="00D01C18" w:rsidP="00EA739D">
      <w:pPr>
        <w:pStyle w:val="ListParagraph"/>
        <w:spacing w:after="120" w:line="360" w:lineRule="auto"/>
        <w:ind w:left="851" w:firstLine="567"/>
        <w:jc w:val="both"/>
        <w:rPr>
          <w:rFonts w:ascii="Bookman Old Style" w:hAnsi="Bookman Old Style" w:cs="Arial"/>
          <w:sz w:val="24"/>
          <w:szCs w:val="24"/>
        </w:rPr>
      </w:pPr>
      <w:r>
        <w:rPr>
          <w:rFonts w:ascii="Bookman Old Style" w:hAnsi="Bookman Old Style" w:cs="Arial"/>
          <w:sz w:val="24"/>
          <w:szCs w:val="24"/>
        </w:rPr>
        <w:t>Namun dengan kondisi yang mulai relatif stabil pada produksi barang dan jasa yang dihasilkan sektor-sektor ekonomi pada tahun 2012</w:t>
      </w:r>
      <w:r w:rsidR="00465258">
        <w:rPr>
          <w:rFonts w:ascii="Bookman Old Style" w:hAnsi="Bookman Old Style" w:cs="Arial"/>
          <w:sz w:val="24"/>
          <w:szCs w:val="24"/>
        </w:rPr>
        <w:t>,</w:t>
      </w:r>
      <w:r>
        <w:rPr>
          <w:rFonts w:ascii="Bookman Old Style" w:hAnsi="Bookman Old Style" w:cs="Arial"/>
          <w:sz w:val="24"/>
          <w:szCs w:val="24"/>
        </w:rPr>
        <w:t xml:space="preserve"> misalnya peningkatan produksi pada kegiatan pelabuhan dan industri</w:t>
      </w:r>
      <w:r w:rsidR="00465258">
        <w:rPr>
          <w:rFonts w:ascii="Bookman Old Style" w:hAnsi="Bookman Old Style" w:cs="Arial"/>
          <w:sz w:val="24"/>
          <w:szCs w:val="24"/>
        </w:rPr>
        <w:t>, diperkirakan pertumbuhan ekonomi pada tahun 2013 mengalami perbaikan dibanding tahun-tahun sebelumnya, yaitu mencapai 5,57 persen.</w:t>
      </w:r>
    </w:p>
    <w:p w:rsidR="0014205A" w:rsidRDefault="0014205A" w:rsidP="00B27706">
      <w:pPr>
        <w:pStyle w:val="ListParagraph"/>
        <w:spacing w:after="120" w:line="360" w:lineRule="auto"/>
        <w:ind w:left="284" w:firstLine="567"/>
        <w:jc w:val="both"/>
        <w:rPr>
          <w:rFonts w:ascii="Bookman Old Style" w:hAnsi="Bookman Old Style" w:cs="Arial"/>
          <w:sz w:val="24"/>
          <w:szCs w:val="24"/>
        </w:rPr>
      </w:pPr>
    </w:p>
    <w:p w:rsidR="004C0A0E" w:rsidRDefault="004C0A0E" w:rsidP="00B27706">
      <w:pPr>
        <w:pStyle w:val="ListParagraph"/>
        <w:spacing w:after="120" w:line="360" w:lineRule="auto"/>
        <w:ind w:left="284" w:firstLine="567"/>
        <w:jc w:val="both"/>
        <w:rPr>
          <w:rFonts w:ascii="Bookman Old Style" w:hAnsi="Bookman Old Style" w:cs="Arial"/>
          <w:sz w:val="24"/>
          <w:szCs w:val="24"/>
        </w:rPr>
      </w:pPr>
    </w:p>
    <w:p w:rsidR="004C0A0E" w:rsidRDefault="004C0A0E" w:rsidP="00B27706">
      <w:pPr>
        <w:pStyle w:val="ListParagraph"/>
        <w:spacing w:after="120" w:line="360" w:lineRule="auto"/>
        <w:ind w:left="284" w:firstLine="567"/>
        <w:jc w:val="both"/>
        <w:rPr>
          <w:rFonts w:ascii="Bookman Old Style" w:hAnsi="Bookman Old Style" w:cs="Arial"/>
          <w:sz w:val="24"/>
          <w:szCs w:val="24"/>
        </w:rPr>
      </w:pPr>
    </w:p>
    <w:p w:rsidR="00D01C18" w:rsidRPr="004C0A0E" w:rsidRDefault="004C0A0E" w:rsidP="004C0A0E">
      <w:pPr>
        <w:spacing w:after="120" w:line="360" w:lineRule="auto"/>
        <w:ind w:left="131"/>
        <w:jc w:val="both"/>
        <w:rPr>
          <w:rFonts w:ascii="Bookman Old Style" w:hAnsi="Bookman Old Style" w:cs="Arial"/>
          <w:sz w:val="24"/>
          <w:szCs w:val="24"/>
        </w:rPr>
      </w:pPr>
      <w:r>
        <w:rPr>
          <w:rFonts w:ascii="Bookman Old Style" w:hAnsi="Bookman Old Style" w:cs="Arial"/>
          <w:b/>
          <w:sz w:val="24"/>
          <w:szCs w:val="24"/>
        </w:rPr>
        <w:t xml:space="preserve">3.3    </w:t>
      </w:r>
      <w:r w:rsidR="007F7F53" w:rsidRPr="004C0A0E">
        <w:rPr>
          <w:rFonts w:ascii="Bookman Old Style" w:hAnsi="Bookman Old Style" w:cs="Arial"/>
          <w:b/>
          <w:sz w:val="24"/>
          <w:szCs w:val="24"/>
        </w:rPr>
        <w:t>I n f l a s i</w:t>
      </w:r>
      <w:r w:rsidR="00465258" w:rsidRPr="004C0A0E">
        <w:rPr>
          <w:rFonts w:ascii="Bookman Old Style" w:hAnsi="Bookman Old Style" w:cs="Arial"/>
          <w:sz w:val="24"/>
          <w:szCs w:val="24"/>
        </w:rPr>
        <w:t xml:space="preserve"> </w:t>
      </w:r>
    </w:p>
    <w:p w:rsidR="001B7E2B" w:rsidRDefault="001B7E2B" w:rsidP="00002588">
      <w:pPr>
        <w:pStyle w:val="ListParagraph"/>
        <w:spacing w:after="120" w:line="360" w:lineRule="auto"/>
        <w:ind w:left="851" w:firstLine="567"/>
        <w:jc w:val="both"/>
        <w:rPr>
          <w:rFonts w:ascii="Bookman Old Style" w:hAnsi="Bookman Old Style" w:cs="Arial"/>
          <w:sz w:val="24"/>
          <w:szCs w:val="24"/>
        </w:rPr>
      </w:pPr>
      <w:r>
        <w:rPr>
          <w:rFonts w:ascii="Bookman Old Style" w:hAnsi="Bookman Old Style" w:cs="Arial"/>
          <w:sz w:val="24"/>
          <w:szCs w:val="24"/>
        </w:rPr>
        <w:t>Angka inflasi merupakan salah satu indikator penting yang dapat memberikan informasi tentang dinamika perkembangan harga barang dan jasa yang dikonsumsi masyarakat. Perkembangan harga barang dan jasa ini berdampak langsung terhadap tingkat daya beli dan biaya hiup masyarakat, perubahan nilai asset dan kewajiban serta nilai kontrak/transaksi bisnis.</w:t>
      </w:r>
    </w:p>
    <w:p w:rsidR="004C0A0E" w:rsidRDefault="001B7E2B" w:rsidP="00002588">
      <w:pPr>
        <w:pStyle w:val="ListParagraph"/>
        <w:spacing w:after="120" w:line="360" w:lineRule="auto"/>
        <w:ind w:left="851" w:firstLine="567"/>
        <w:jc w:val="both"/>
        <w:rPr>
          <w:rFonts w:ascii="Bookman Old Style" w:hAnsi="Bookman Old Style" w:cs="Arial"/>
          <w:sz w:val="24"/>
          <w:szCs w:val="24"/>
        </w:rPr>
      </w:pPr>
      <w:r>
        <w:rPr>
          <w:rFonts w:ascii="Bookman Old Style" w:hAnsi="Bookman Old Style" w:cs="Arial"/>
          <w:sz w:val="24"/>
          <w:szCs w:val="24"/>
        </w:rPr>
        <w:t xml:space="preserve"> </w:t>
      </w:r>
      <w:r w:rsidR="002D5362">
        <w:rPr>
          <w:rFonts w:ascii="Bookman Old Style" w:hAnsi="Bookman Old Style" w:cs="Arial"/>
          <w:sz w:val="24"/>
          <w:szCs w:val="24"/>
        </w:rPr>
        <w:t xml:space="preserve">Angka inflasi dapat dipakai sebagai informasi dasar untuk pengambilan keputusan, baik tingkat mikro maupun makro, fiskal maupun moneter. </w:t>
      </w:r>
      <w:r w:rsidR="00AD4A05">
        <w:rPr>
          <w:rFonts w:ascii="Bookman Old Style" w:hAnsi="Bookman Old Style" w:cs="Arial"/>
          <w:sz w:val="24"/>
          <w:szCs w:val="24"/>
        </w:rPr>
        <w:t xml:space="preserve"> </w:t>
      </w:r>
    </w:p>
    <w:p w:rsidR="0006572B" w:rsidRDefault="002D5362" w:rsidP="00002588">
      <w:pPr>
        <w:pStyle w:val="ListParagraph"/>
        <w:spacing w:after="120" w:line="360" w:lineRule="auto"/>
        <w:ind w:left="851" w:firstLine="567"/>
        <w:jc w:val="both"/>
        <w:rPr>
          <w:rFonts w:ascii="Bookman Old Style" w:hAnsi="Bookman Old Style" w:cs="Arial"/>
          <w:sz w:val="24"/>
          <w:szCs w:val="24"/>
        </w:rPr>
      </w:pPr>
      <w:r>
        <w:rPr>
          <w:rFonts w:ascii="Bookman Old Style" w:hAnsi="Bookman Old Style" w:cs="Arial"/>
          <w:sz w:val="24"/>
          <w:szCs w:val="24"/>
        </w:rPr>
        <w:t>Pada tingkat mikro, rumah tangga/masyarakat misalnya dapat memanfaatkan angka inflasi untuk dasar penyesuaian pengeluaran kebutuhan sehari-hari dengan pendapatan mereka yang relatif tetap, pada tingkat ko</w:t>
      </w:r>
      <w:r w:rsidR="00AD4A05">
        <w:rPr>
          <w:rFonts w:ascii="Bookman Old Style" w:hAnsi="Bookman Old Style" w:cs="Arial"/>
          <w:sz w:val="24"/>
          <w:szCs w:val="24"/>
        </w:rPr>
        <w:t>r</w:t>
      </w:r>
      <w:r>
        <w:rPr>
          <w:rFonts w:ascii="Bookman Old Style" w:hAnsi="Bookman Old Style" w:cs="Arial"/>
          <w:sz w:val="24"/>
          <w:szCs w:val="24"/>
        </w:rPr>
        <w:t>porat angka inflasi dapat dipakai untuk perencanaan pembelanjaan dan kontrak bisnis.</w:t>
      </w:r>
    </w:p>
    <w:p w:rsidR="008E7E63" w:rsidRDefault="008E7E63" w:rsidP="00002588">
      <w:pPr>
        <w:pStyle w:val="ListParagraph"/>
        <w:spacing w:after="120" w:line="360" w:lineRule="auto"/>
        <w:ind w:left="851" w:firstLine="567"/>
        <w:jc w:val="both"/>
        <w:rPr>
          <w:rFonts w:ascii="Bookman Old Style" w:hAnsi="Bookman Old Style" w:cs="Arial"/>
          <w:sz w:val="24"/>
          <w:szCs w:val="24"/>
        </w:rPr>
      </w:pPr>
      <w:r>
        <w:rPr>
          <w:rFonts w:ascii="Bookman Old Style" w:hAnsi="Bookman Old Style" w:cs="Arial"/>
          <w:sz w:val="24"/>
          <w:szCs w:val="24"/>
        </w:rPr>
        <w:t>Pada Desember 2011 terjadi inflasi sebesar 3,20 persen atau terjadi kenaikan IHK dari 134,34 pada bulan Desember 2011 menjadi 138,86 pada bulan Desember 2012, sedangkan inflasi pada Desember 2012 sebesar 0,24 persen.</w:t>
      </w:r>
    </w:p>
    <w:p w:rsidR="008C7B75" w:rsidRDefault="008C7B75" w:rsidP="00002588">
      <w:pPr>
        <w:pStyle w:val="ListParagraph"/>
        <w:spacing w:after="120" w:line="360" w:lineRule="auto"/>
        <w:ind w:left="851" w:firstLine="567"/>
        <w:jc w:val="both"/>
        <w:rPr>
          <w:rFonts w:ascii="Bookman Old Style" w:hAnsi="Bookman Old Style" w:cs="Arial"/>
          <w:sz w:val="24"/>
          <w:szCs w:val="24"/>
        </w:rPr>
      </w:pPr>
    </w:p>
    <w:p w:rsidR="004C0A0E" w:rsidRDefault="004C0A0E" w:rsidP="00002588">
      <w:pPr>
        <w:pStyle w:val="ListParagraph"/>
        <w:spacing w:after="120" w:line="360" w:lineRule="auto"/>
        <w:ind w:left="851" w:firstLine="567"/>
        <w:jc w:val="both"/>
        <w:rPr>
          <w:rFonts w:ascii="Bookman Old Style" w:hAnsi="Bookman Old Style" w:cs="Arial"/>
          <w:sz w:val="24"/>
          <w:szCs w:val="24"/>
        </w:rPr>
      </w:pPr>
    </w:p>
    <w:p w:rsidR="004C0A0E" w:rsidRDefault="004C0A0E" w:rsidP="00002588">
      <w:pPr>
        <w:pStyle w:val="ListParagraph"/>
        <w:spacing w:after="120" w:line="360" w:lineRule="auto"/>
        <w:ind w:left="851" w:firstLine="567"/>
        <w:jc w:val="both"/>
        <w:rPr>
          <w:rFonts w:ascii="Bookman Old Style" w:hAnsi="Bookman Old Style" w:cs="Arial"/>
          <w:sz w:val="24"/>
          <w:szCs w:val="24"/>
        </w:rPr>
      </w:pPr>
    </w:p>
    <w:p w:rsidR="004C0A0E" w:rsidRDefault="004C0A0E" w:rsidP="00002588">
      <w:pPr>
        <w:pStyle w:val="ListParagraph"/>
        <w:spacing w:after="120" w:line="360" w:lineRule="auto"/>
        <w:ind w:left="851" w:firstLine="567"/>
        <w:jc w:val="both"/>
        <w:rPr>
          <w:rFonts w:ascii="Bookman Old Style" w:hAnsi="Bookman Old Style" w:cs="Arial"/>
          <w:sz w:val="24"/>
          <w:szCs w:val="24"/>
        </w:rPr>
      </w:pPr>
    </w:p>
    <w:p w:rsidR="004C0A0E" w:rsidRDefault="004C0A0E" w:rsidP="00002588">
      <w:pPr>
        <w:pStyle w:val="ListParagraph"/>
        <w:spacing w:after="120" w:line="360" w:lineRule="auto"/>
        <w:ind w:left="851" w:firstLine="567"/>
        <w:jc w:val="both"/>
        <w:rPr>
          <w:rFonts w:ascii="Bookman Old Style" w:hAnsi="Bookman Old Style" w:cs="Arial"/>
          <w:sz w:val="24"/>
          <w:szCs w:val="24"/>
        </w:rPr>
      </w:pPr>
    </w:p>
    <w:p w:rsidR="004C0A0E" w:rsidRDefault="004C0A0E" w:rsidP="00002588">
      <w:pPr>
        <w:pStyle w:val="ListParagraph"/>
        <w:spacing w:after="120" w:line="360" w:lineRule="auto"/>
        <w:ind w:left="851" w:firstLine="567"/>
        <w:jc w:val="both"/>
        <w:rPr>
          <w:rFonts w:ascii="Bookman Old Style" w:hAnsi="Bookman Old Style" w:cs="Arial"/>
          <w:sz w:val="24"/>
          <w:szCs w:val="24"/>
        </w:rPr>
      </w:pPr>
    </w:p>
    <w:p w:rsidR="004C0A0E" w:rsidRDefault="004C0A0E" w:rsidP="00002588">
      <w:pPr>
        <w:pStyle w:val="ListParagraph"/>
        <w:spacing w:after="120" w:line="360" w:lineRule="auto"/>
        <w:ind w:left="851" w:firstLine="567"/>
        <w:jc w:val="both"/>
        <w:rPr>
          <w:rFonts w:ascii="Bookman Old Style" w:hAnsi="Bookman Old Style" w:cs="Arial"/>
          <w:sz w:val="24"/>
          <w:szCs w:val="24"/>
        </w:rPr>
      </w:pPr>
    </w:p>
    <w:p w:rsidR="008C7B75" w:rsidRPr="0075462F" w:rsidRDefault="0014205A" w:rsidP="008C7B75">
      <w:pPr>
        <w:pStyle w:val="ListParagraph"/>
        <w:spacing w:after="120" w:line="360" w:lineRule="auto"/>
        <w:ind w:left="851" w:firstLine="567"/>
        <w:jc w:val="center"/>
        <w:rPr>
          <w:rFonts w:ascii="Bookman Old Style" w:hAnsi="Bookman Old Style" w:cs="Arial"/>
          <w:sz w:val="24"/>
          <w:szCs w:val="24"/>
        </w:rPr>
      </w:pPr>
      <w:r w:rsidRPr="0075462F">
        <w:rPr>
          <w:rFonts w:ascii="Bookman Old Style" w:hAnsi="Bookman Old Style" w:cs="Arial"/>
          <w:sz w:val="24"/>
          <w:szCs w:val="24"/>
        </w:rPr>
        <w:lastRenderedPageBreak/>
        <w:t xml:space="preserve">Tabel   </w:t>
      </w:r>
      <w:r w:rsidR="0075462F" w:rsidRPr="0075462F">
        <w:rPr>
          <w:rFonts w:ascii="Bookman Old Style" w:hAnsi="Bookman Old Style" w:cs="Arial"/>
          <w:sz w:val="24"/>
          <w:szCs w:val="24"/>
        </w:rPr>
        <w:t>3.</w:t>
      </w:r>
      <w:r w:rsidRPr="0075462F">
        <w:rPr>
          <w:rFonts w:ascii="Bookman Old Style" w:hAnsi="Bookman Old Style" w:cs="Arial"/>
          <w:sz w:val="24"/>
          <w:szCs w:val="24"/>
        </w:rPr>
        <w:t>4</w:t>
      </w:r>
      <w:r w:rsidR="0075462F" w:rsidRPr="0075462F">
        <w:rPr>
          <w:rFonts w:ascii="Bookman Old Style" w:hAnsi="Bookman Old Style" w:cs="Arial"/>
          <w:sz w:val="24"/>
          <w:szCs w:val="24"/>
        </w:rPr>
        <w:t>.</w:t>
      </w:r>
    </w:p>
    <w:p w:rsidR="008C7B75" w:rsidRPr="0075462F" w:rsidRDefault="008C7B75" w:rsidP="008C7B75">
      <w:pPr>
        <w:pStyle w:val="ListParagraph"/>
        <w:spacing w:after="120" w:line="360" w:lineRule="auto"/>
        <w:ind w:left="851" w:firstLine="567"/>
        <w:jc w:val="center"/>
        <w:rPr>
          <w:rFonts w:ascii="Bookman Old Style" w:hAnsi="Bookman Old Style" w:cs="Arial"/>
          <w:sz w:val="24"/>
          <w:szCs w:val="24"/>
        </w:rPr>
      </w:pPr>
      <w:r w:rsidRPr="0075462F">
        <w:rPr>
          <w:rFonts w:ascii="Bookman Old Style" w:hAnsi="Bookman Old Style" w:cs="Arial"/>
          <w:sz w:val="24"/>
          <w:szCs w:val="24"/>
        </w:rPr>
        <w:t>Inflasi Kota Cirebon Tahun 2009 – 2012</w:t>
      </w:r>
    </w:p>
    <w:p w:rsidR="008C7B75" w:rsidRDefault="008C7B75" w:rsidP="008C7B75">
      <w:pPr>
        <w:pStyle w:val="ListParagraph"/>
        <w:spacing w:after="120" w:line="360" w:lineRule="auto"/>
        <w:ind w:left="851" w:firstLine="567"/>
        <w:jc w:val="center"/>
        <w:rPr>
          <w:rFonts w:ascii="Bookman Old Style" w:hAnsi="Bookman Old Style" w:cs="Arial"/>
          <w:sz w:val="24"/>
          <w:szCs w:val="24"/>
        </w:rPr>
      </w:pPr>
    </w:p>
    <w:tbl>
      <w:tblPr>
        <w:tblStyle w:val="TableGrid"/>
        <w:tblW w:w="0" w:type="auto"/>
        <w:tblInd w:w="-34" w:type="dxa"/>
        <w:tblLook w:val="04A0"/>
      </w:tblPr>
      <w:tblGrid>
        <w:gridCol w:w="1268"/>
        <w:gridCol w:w="222"/>
        <w:gridCol w:w="963"/>
        <w:gridCol w:w="901"/>
        <w:gridCol w:w="901"/>
        <w:gridCol w:w="901"/>
        <w:gridCol w:w="758"/>
        <w:gridCol w:w="758"/>
        <w:gridCol w:w="758"/>
        <w:gridCol w:w="758"/>
      </w:tblGrid>
      <w:tr w:rsidR="004C0EF0" w:rsidRPr="00923107" w:rsidTr="0014205A">
        <w:tc>
          <w:tcPr>
            <w:tcW w:w="1499" w:type="dxa"/>
            <w:gridSpan w:val="2"/>
            <w:tcBorders>
              <w:bottom w:val="nil"/>
            </w:tcBorders>
          </w:tcPr>
          <w:p w:rsidR="004C0EF0" w:rsidRPr="0014205A" w:rsidRDefault="004C0EF0" w:rsidP="008C7B75">
            <w:pPr>
              <w:pStyle w:val="ListParagraph"/>
              <w:spacing w:after="120" w:line="360" w:lineRule="auto"/>
              <w:ind w:left="0"/>
              <w:jc w:val="center"/>
              <w:rPr>
                <w:rFonts w:ascii="Bookman Old Style" w:hAnsi="Bookman Old Style" w:cs="Arial"/>
                <w:sz w:val="24"/>
                <w:szCs w:val="24"/>
              </w:rPr>
            </w:pPr>
            <w:r w:rsidRPr="0014205A">
              <w:rPr>
                <w:rFonts w:ascii="Bookman Old Style" w:hAnsi="Bookman Old Style" w:cs="Arial"/>
                <w:sz w:val="24"/>
                <w:szCs w:val="24"/>
              </w:rPr>
              <w:t>Bulan</w:t>
            </w:r>
          </w:p>
        </w:tc>
        <w:tc>
          <w:tcPr>
            <w:tcW w:w="3457" w:type="dxa"/>
            <w:gridSpan w:val="4"/>
          </w:tcPr>
          <w:p w:rsidR="004C0EF0" w:rsidRPr="0014205A" w:rsidRDefault="004C0EF0" w:rsidP="008C7B75">
            <w:pPr>
              <w:pStyle w:val="ListParagraph"/>
              <w:spacing w:after="120" w:line="360" w:lineRule="auto"/>
              <w:ind w:left="0"/>
              <w:jc w:val="center"/>
              <w:rPr>
                <w:rFonts w:ascii="Bookman Old Style" w:hAnsi="Bookman Old Style" w:cs="Arial"/>
                <w:sz w:val="24"/>
                <w:szCs w:val="24"/>
              </w:rPr>
            </w:pPr>
            <w:r w:rsidRPr="0014205A">
              <w:rPr>
                <w:rFonts w:ascii="Bookman Old Style" w:hAnsi="Bookman Old Style" w:cs="Arial"/>
                <w:sz w:val="24"/>
                <w:szCs w:val="24"/>
              </w:rPr>
              <w:t>I H K</w:t>
            </w:r>
          </w:p>
        </w:tc>
        <w:tc>
          <w:tcPr>
            <w:tcW w:w="3232" w:type="dxa"/>
            <w:gridSpan w:val="4"/>
          </w:tcPr>
          <w:p w:rsidR="004C0EF0" w:rsidRPr="0014205A" w:rsidRDefault="004C0EF0" w:rsidP="008C7B75">
            <w:pPr>
              <w:pStyle w:val="ListParagraph"/>
              <w:spacing w:after="120" w:line="360" w:lineRule="auto"/>
              <w:ind w:left="0"/>
              <w:jc w:val="center"/>
              <w:rPr>
                <w:rFonts w:ascii="Bookman Old Style" w:hAnsi="Bookman Old Style" w:cs="Arial"/>
                <w:sz w:val="24"/>
                <w:szCs w:val="24"/>
              </w:rPr>
            </w:pPr>
            <w:r w:rsidRPr="0014205A">
              <w:rPr>
                <w:rFonts w:ascii="Bookman Old Style" w:hAnsi="Bookman Old Style" w:cs="Arial"/>
                <w:sz w:val="24"/>
                <w:szCs w:val="24"/>
              </w:rPr>
              <w:t>Inflasi  Bulanan</w:t>
            </w:r>
          </w:p>
        </w:tc>
      </w:tr>
      <w:tr w:rsidR="00923107" w:rsidRPr="00923107" w:rsidTr="0014205A">
        <w:tc>
          <w:tcPr>
            <w:tcW w:w="1276" w:type="dxa"/>
            <w:tcBorders>
              <w:top w:val="nil"/>
              <w:right w:val="nil"/>
            </w:tcBorders>
          </w:tcPr>
          <w:p w:rsidR="00923107" w:rsidRPr="00923107" w:rsidRDefault="00923107" w:rsidP="008C7B75">
            <w:pPr>
              <w:pStyle w:val="ListParagraph"/>
              <w:spacing w:after="120" w:line="360" w:lineRule="auto"/>
              <w:ind w:left="0"/>
              <w:jc w:val="center"/>
              <w:rPr>
                <w:rFonts w:ascii="Bookman Old Style" w:hAnsi="Bookman Old Style" w:cs="Arial"/>
                <w:sz w:val="20"/>
                <w:szCs w:val="20"/>
              </w:rPr>
            </w:pPr>
          </w:p>
        </w:tc>
        <w:tc>
          <w:tcPr>
            <w:tcW w:w="223" w:type="dxa"/>
            <w:tcBorders>
              <w:top w:val="nil"/>
              <w:left w:val="nil"/>
              <w:bottom w:val="single" w:sz="4" w:space="0" w:color="auto"/>
            </w:tcBorders>
          </w:tcPr>
          <w:p w:rsidR="00923107" w:rsidRPr="00923107" w:rsidRDefault="00923107" w:rsidP="008C7B75">
            <w:pPr>
              <w:pStyle w:val="ListParagraph"/>
              <w:spacing w:after="120" w:line="360" w:lineRule="auto"/>
              <w:ind w:left="0"/>
              <w:jc w:val="center"/>
              <w:rPr>
                <w:rFonts w:ascii="Bookman Old Style" w:hAnsi="Bookman Old Style" w:cs="Arial"/>
                <w:sz w:val="20"/>
                <w:szCs w:val="20"/>
              </w:rPr>
            </w:pPr>
          </w:p>
        </w:tc>
        <w:tc>
          <w:tcPr>
            <w:tcW w:w="1033" w:type="dxa"/>
          </w:tcPr>
          <w:p w:rsidR="00923107" w:rsidRPr="00923107" w:rsidRDefault="00923107" w:rsidP="00DE7416">
            <w:pPr>
              <w:pStyle w:val="ListParagraph"/>
              <w:spacing w:after="120" w:line="360" w:lineRule="auto"/>
              <w:ind w:left="0"/>
              <w:jc w:val="center"/>
              <w:rPr>
                <w:rFonts w:ascii="Bookman Old Style" w:hAnsi="Bookman Old Style" w:cs="Arial"/>
                <w:sz w:val="20"/>
                <w:szCs w:val="20"/>
              </w:rPr>
            </w:pPr>
            <w:r w:rsidRPr="00923107">
              <w:rPr>
                <w:rFonts w:ascii="Bookman Old Style" w:hAnsi="Bookman Old Style" w:cs="Arial"/>
                <w:sz w:val="20"/>
                <w:szCs w:val="20"/>
              </w:rPr>
              <w:t>2009</w:t>
            </w:r>
          </w:p>
        </w:tc>
        <w:tc>
          <w:tcPr>
            <w:tcW w:w="808" w:type="dxa"/>
          </w:tcPr>
          <w:p w:rsidR="00923107" w:rsidRPr="00923107" w:rsidRDefault="00923107" w:rsidP="00DE7416">
            <w:pPr>
              <w:pStyle w:val="ListParagraph"/>
              <w:spacing w:after="120" w:line="360" w:lineRule="auto"/>
              <w:ind w:left="0"/>
              <w:jc w:val="center"/>
              <w:rPr>
                <w:rFonts w:ascii="Bookman Old Style" w:hAnsi="Bookman Old Style" w:cs="Arial"/>
                <w:sz w:val="20"/>
                <w:szCs w:val="20"/>
              </w:rPr>
            </w:pPr>
            <w:r w:rsidRPr="00923107">
              <w:rPr>
                <w:rFonts w:ascii="Bookman Old Style" w:hAnsi="Bookman Old Style" w:cs="Arial"/>
                <w:sz w:val="20"/>
                <w:szCs w:val="20"/>
              </w:rPr>
              <w:t>2010</w:t>
            </w:r>
          </w:p>
        </w:tc>
        <w:tc>
          <w:tcPr>
            <w:tcW w:w="808" w:type="dxa"/>
          </w:tcPr>
          <w:p w:rsidR="00923107" w:rsidRPr="00923107" w:rsidRDefault="00923107" w:rsidP="00DE7416">
            <w:pPr>
              <w:pStyle w:val="ListParagraph"/>
              <w:spacing w:after="120" w:line="360" w:lineRule="auto"/>
              <w:ind w:left="0"/>
              <w:jc w:val="center"/>
              <w:rPr>
                <w:rFonts w:ascii="Bookman Old Style" w:hAnsi="Bookman Old Style" w:cs="Arial"/>
                <w:sz w:val="20"/>
                <w:szCs w:val="20"/>
              </w:rPr>
            </w:pPr>
            <w:r w:rsidRPr="00923107">
              <w:rPr>
                <w:rFonts w:ascii="Bookman Old Style" w:hAnsi="Bookman Old Style" w:cs="Arial"/>
                <w:sz w:val="20"/>
                <w:szCs w:val="20"/>
              </w:rPr>
              <w:t>2011</w:t>
            </w:r>
          </w:p>
        </w:tc>
        <w:tc>
          <w:tcPr>
            <w:tcW w:w="808" w:type="dxa"/>
          </w:tcPr>
          <w:p w:rsidR="00923107" w:rsidRPr="00923107" w:rsidRDefault="00923107" w:rsidP="00DE7416">
            <w:pPr>
              <w:pStyle w:val="ListParagraph"/>
              <w:spacing w:after="120" w:line="360" w:lineRule="auto"/>
              <w:ind w:left="0"/>
              <w:jc w:val="center"/>
              <w:rPr>
                <w:rFonts w:ascii="Bookman Old Style" w:hAnsi="Bookman Old Style" w:cs="Arial"/>
                <w:sz w:val="20"/>
                <w:szCs w:val="20"/>
              </w:rPr>
            </w:pPr>
            <w:r w:rsidRPr="00923107">
              <w:rPr>
                <w:rFonts w:ascii="Bookman Old Style" w:hAnsi="Bookman Old Style" w:cs="Arial"/>
                <w:sz w:val="20"/>
                <w:szCs w:val="20"/>
              </w:rPr>
              <w:t>2012</w:t>
            </w:r>
          </w:p>
        </w:tc>
        <w:tc>
          <w:tcPr>
            <w:tcW w:w="808" w:type="dxa"/>
          </w:tcPr>
          <w:p w:rsidR="00923107" w:rsidRPr="00923107" w:rsidRDefault="00923107" w:rsidP="008C7B75">
            <w:pPr>
              <w:pStyle w:val="ListParagraph"/>
              <w:spacing w:after="120" w:line="360" w:lineRule="auto"/>
              <w:ind w:left="0"/>
              <w:jc w:val="center"/>
              <w:rPr>
                <w:rFonts w:ascii="Bookman Old Style" w:hAnsi="Bookman Old Style" w:cs="Arial"/>
                <w:sz w:val="20"/>
                <w:szCs w:val="20"/>
              </w:rPr>
            </w:pPr>
            <w:r w:rsidRPr="00923107">
              <w:rPr>
                <w:rFonts w:ascii="Bookman Old Style" w:hAnsi="Bookman Old Style" w:cs="Arial"/>
                <w:sz w:val="20"/>
                <w:szCs w:val="20"/>
              </w:rPr>
              <w:t>2009</w:t>
            </w:r>
          </w:p>
        </w:tc>
        <w:tc>
          <w:tcPr>
            <w:tcW w:w="808" w:type="dxa"/>
          </w:tcPr>
          <w:p w:rsidR="00923107" w:rsidRPr="00923107" w:rsidRDefault="00923107" w:rsidP="008C7B75">
            <w:pPr>
              <w:pStyle w:val="ListParagraph"/>
              <w:spacing w:after="120" w:line="360" w:lineRule="auto"/>
              <w:ind w:left="0"/>
              <w:jc w:val="center"/>
              <w:rPr>
                <w:rFonts w:ascii="Bookman Old Style" w:hAnsi="Bookman Old Style" w:cs="Arial"/>
                <w:sz w:val="20"/>
                <w:szCs w:val="20"/>
              </w:rPr>
            </w:pPr>
            <w:r w:rsidRPr="00923107">
              <w:rPr>
                <w:rFonts w:ascii="Bookman Old Style" w:hAnsi="Bookman Old Style" w:cs="Arial"/>
                <w:sz w:val="20"/>
                <w:szCs w:val="20"/>
              </w:rPr>
              <w:t>2010</w:t>
            </w:r>
          </w:p>
        </w:tc>
        <w:tc>
          <w:tcPr>
            <w:tcW w:w="808" w:type="dxa"/>
          </w:tcPr>
          <w:p w:rsidR="00923107" w:rsidRPr="00923107" w:rsidRDefault="00923107" w:rsidP="008C7B75">
            <w:pPr>
              <w:pStyle w:val="ListParagraph"/>
              <w:spacing w:after="120" w:line="360" w:lineRule="auto"/>
              <w:ind w:left="0"/>
              <w:jc w:val="center"/>
              <w:rPr>
                <w:rFonts w:ascii="Bookman Old Style" w:hAnsi="Bookman Old Style" w:cs="Arial"/>
                <w:sz w:val="20"/>
                <w:szCs w:val="20"/>
              </w:rPr>
            </w:pPr>
            <w:r w:rsidRPr="00923107">
              <w:rPr>
                <w:rFonts w:ascii="Bookman Old Style" w:hAnsi="Bookman Old Style" w:cs="Arial"/>
                <w:sz w:val="20"/>
                <w:szCs w:val="20"/>
              </w:rPr>
              <w:t>2011</w:t>
            </w:r>
          </w:p>
        </w:tc>
        <w:tc>
          <w:tcPr>
            <w:tcW w:w="808" w:type="dxa"/>
          </w:tcPr>
          <w:p w:rsidR="00923107" w:rsidRPr="00923107" w:rsidRDefault="00923107" w:rsidP="008C7B75">
            <w:pPr>
              <w:pStyle w:val="ListParagraph"/>
              <w:spacing w:after="120" w:line="360" w:lineRule="auto"/>
              <w:ind w:left="0"/>
              <w:jc w:val="center"/>
              <w:rPr>
                <w:rFonts w:ascii="Bookman Old Style" w:hAnsi="Bookman Old Style" w:cs="Arial"/>
                <w:sz w:val="20"/>
                <w:szCs w:val="20"/>
              </w:rPr>
            </w:pPr>
            <w:r w:rsidRPr="00923107">
              <w:rPr>
                <w:rFonts w:ascii="Bookman Old Style" w:hAnsi="Bookman Old Style" w:cs="Arial"/>
                <w:sz w:val="20"/>
                <w:szCs w:val="20"/>
              </w:rPr>
              <w:t>2012</w:t>
            </w:r>
          </w:p>
        </w:tc>
      </w:tr>
      <w:tr w:rsidR="00CB792B" w:rsidRPr="00923107" w:rsidTr="00923107">
        <w:tc>
          <w:tcPr>
            <w:tcW w:w="1276" w:type="dxa"/>
            <w:tcBorders>
              <w:right w:val="nil"/>
            </w:tcBorders>
          </w:tcPr>
          <w:p w:rsidR="00923107" w:rsidRPr="00923107" w:rsidRDefault="00923107" w:rsidP="00923107">
            <w:pPr>
              <w:pStyle w:val="ListParagraph"/>
              <w:spacing w:after="120" w:line="360" w:lineRule="auto"/>
              <w:ind w:left="0"/>
              <w:jc w:val="both"/>
              <w:rPr>
                <w:rFonts w:ascii="Bookman Old Style" w:hAnsi="Bookman Old Style" w:cs="Arial"/>
                <w:sz w:val="20"/>
                <w:szCs w:val="20"/>
              </w:rPr>
            </w:pPr>
            <w:r w:rsidRPr="00923107">
              <w:rPr>
                <w:rFonts w:ascii="Bookman Old Style" w:hAnsi="Bookman Old Style" w:cs="Arial"/>
                <w:sz w:val="20"/>
                <w:szCs w:val="20"/>
              </w:rPr>
              <w:t>Januari</w:t>
            </w:r>
          </w:p>
        </w:tc>
        <w:tc>
          <w:tcPr>
            <w:tcW w:w="223" w:type="dxa"/>
            <w:tcBorders>
              <w:top w:val="single" w:sz="4" w:space="0" w:color="auto"/>
              <w:left w:val="nil"/>
              <w:bottom w:val="single" w:sz="4" w:space="0" w:color="auto"/>
            </w:tcBorders>
          </w:tcPr>
          <w:p w:rsidR="00923107" w:rsidRPr="00923107" w:rsidRDefault="00923107" w:rsidP="008C7B75">
            <w:pPr>
              <w:pStyle w:val="ListParagraph"/>
              <w:spacing w:after="120" w:line="360" w:lineRule="auto"/>
              <w:ind w:left="0"/>
              <w:jc w:val="center"/>
              <w:rPr>
                <w:rFonts w:ascii="Bookman Old Style" w:hAnsi="Bookman Old Style" w:cs="Arial"/>
                <w:sz w:val="20"/>
                <w:szCs w:val="20"/>
              </w:rPr>
            </w:pPr>
          </w:p>
        </w:tc>
        <w:tc>
          <w:tcPr>
            <w:tcW w:w="1033" w:type="dxa"/>
          </w:tcPr>
          <w:p w:rsidR="00923107" w:rsidRPr="00923107" w:rsidRDefault="00923107" w:rsidP="00DE7416">
            <w:pPr>
              <w:pStyle w:val="ListParagraph"/>
              <w:spacing w:after="120" w:line="360" w:lineRule="auto"/>
              <w:ind w:left="0"/>
              <w:jc w:val="center"/>
              <w:rPr>
                <w:rFonts w:ascii="Bookman Old Style" w:hAnsi="Bookman Old Style" w:cs="Arial"/>
                <w:sz w:val="20"/>
                <w:szCs w:val="20"/>
              </w:rPr>
            </w:pPr>
            <w:r w:rsidRPr="00923107">
              <w:rPr>
                <w:rFonts w:ascii="Bookman Old Style" w:hAnsi="Bookman Old Style" w:cs="Arial"/>
                <w:sz w:val="20"/>
                <w:szCs w:val="20"/>
              </w:rPr>
              <w:t>116,93</w:t>
            </w:r>
          </w:p>
        </w:tc>
        <w:tc>
          <w:tcPr>
            <w:tcW w:w="808" w:type="dxa"/>
          </w:tcPr>
          <w:p w:rsidR="00923107" w:rsidRPr="00923107" w:rsidRDefault="00923107" w:rsidP="00DE7416">
            <w:pPr>
              <w:pStyle w:val="ListParagraph"/>
              <w:spacing w:after="120" w:line="360" w:lineRule="auto"/>
              <w:ind w:left="0"/>
              <w:jc w:val="center"/>
              <w:rPr>
                <w:rFonts w:ascii="Bookman Old Style" w:hAnsi="Bookman Old Style" w:cs="Arial"/>
                <w:sz w:val="20"/>
                <w:szCs w:val="20"/>
              </w:rPr>
            </w:pPr>
            <w:r w:rsidRPr="00923107">
              <w:rPr>
                <w:rFonts w:ascii="Bookman Old Style" w:hAnsi="Bookman Old Style" w:cs="Arial"/>
                <w:sz w:val="20"/>
                <w:szCs w:val="20"/>
              </w:rPr>
              <w:t>123,03</w:t>
            </w:r>
          </w:p>
        </w:tc>
        <w:tc>
          <w:tcPr>
            <w:tcW w:w="808" w:type="dxa"/>
          </w:tcPr>
          <w:p w:rsidR="00923107" w:rsidRPr="00923107" w:rsidRDefault="00923107" w:rsidP="00DE7416">
            <w:pPr>
              <w:pStyle w:val="ListParagraph"/>
              <w:spacing w:after="120" w:line="360" w:lineRule="auto"/>
              <w:ind w:left="0"/>
              <w:jc w:val="center"/>
              <w:rPr>
                <w:rFonts w:ascii="Bookman Old Style" w:hAnsi="Bookman Old Style" w:cs="Arial"/>
                <w:sz w:val="20"/>
                <w:szCs w:val="20"/>
              </w:rPr>
            </w:pPr>
            <w:r>
              <w:rPr>
                <w:rFonts w:ascii="Bookman Old Style" w:hAnsi="Bookman Old Style" w:cs="Arial"/>
                <w:sz w:val="20"/>
                <w:szCs w:val="20"/>
              </w:rPr>
              <w:t>130,34</w:t>
            </w:r>
          </w:p>
        </w:tc>
        <w:tc>
          <w:tcPr>
            <w:tcW w:w="808" w:type="dxa"/>
          </w:tcPr>
          <w:p w:rsidR="00923107" w:rsidRPr="00923107" w:rsidRDefault="00923107" w:rsidP="00DE7416">
            <w:pPr>
              <w:pStyle w:val="ListParagraph"/>
              <w:spacing w:after="120" w:line="360" w:lineRule="auto"/>
              <w:ind w:left="0"/>
              <w:jc w:val="center"/>
              <w:rPr>
                <w:rFonts w:ascii="Bookman Old Style" w:hAnsi="Bookman Old Style" w:cs="Arial"/>
                <w:sz w:val="20"/>
                <w:szCs w:val="20"/>
              </w:rPr>
            </w:pPr>
            <w:r>
              <w:rPr>
                <w:rFonts w:ascii="Bookman Old Style" w:hAnsi="Bookman Old Style" w:cs="Arial"/>
                <w:sz w:val="20"/>
                <w:szCs w:val="20"/>
              </w:rPr>
              <w:t>135,17</w:t>
            </w:r>
          </w:p>
        </w:tc>
        <w:tc>
          <w:tcPr>
            <w:tcW w:w="808" w:type="dxa"/>
          </w:tcPr>
          <w:p w:rsidR="00923107" w:rsidRPr="00923107" w:rsidRDefault="00923107" w:rsidP="008C7B75">
            <w:pPr>
              <w:pStyle w:val="ListParagraph"/>
              <w:spacing w:after="120" w:line="360" w:lineRule="auto"/>
              <w:ind w:left="0"/>
              <w:jc w:val="center"/>
              <w:rPr>
                <w:rFonts w:ascii="Bookman Old Style" w:hAnsi="Bookman Old Style" w:cs="Arial"/>
                <w:sz w:val="20"/>
                <w:szCs w:val="20"/>
              </w:rPr>
            </w:pPr>
            <w:r>
              <w:rPr>
                <w:rFonts w:ascii="Bookman Old Style" w:hAnsi="Bookman Old Style" w:cs="Arial"/>
                <w:sz w:val="20"/>
                <w:szCs w:val="20"/>
              </w:rPr>
              <w:t>-0,21</w:t>
            </w:r>
          </w:p>
        </w:tc>
        <w:tc>
          <w:tcPr>
            <w:tcW w:w="808" w:type="dxa"/>
          </w:tcPr>
          <w:p w:rsidR="00923107" w:rsidRPr="00923107" w:rsidRDefault="00923107" w:rsidP="008C7B75">
            <w:pPr>
              <w:pStyle w:val="ListParagraph"/>
              <w:spacing w:after="120" w:line="360" w:lineRule="auto"/>
              <w:ind w:left="0"/>
              <w:jc w:val="center"/>
              <w:rPr>
                <w:rFonts w:ascii="Bookman Old Style" w:hAnsi="Bookman Old Style" w:cs="Arial"/>
                <w:sz w:val="20"/>
                <w:szCs w:val="20"/>
              </w:rPr>
            </w:pPr>
            <w:r>
              <w:rPr>
                <w:rFonts w:ascii="Bookman Old Style" w:hAnsi="Bookman Old Style" w:cs="Arial"/>
                <w:sz w:val="20"/>
                <w:szCs w:val="20"/>
              </w:rPr>
              <w:t>0,84</w:t>
            </w:r>
          </w:p>
        </w:tc>
        <w:tc>
          <w:tcPr>
            <w:tcW w:w="808" w:type="dxa"/>
          </w:tcPr>
          <w:p w:rsidR="00923107" w:rsidRPr="00923107" w:rsidRDefault="00923107" w:rsidP="008C7B75">
            <w:pPr>
              <w:pStyle w:val="ListParagraph"/>
              <w:spacing w:after="120" w:line="360" w:lineRule="auto"/>
              <w:ind w:left="0"/>
              <w:jc w:val="center"/>
              <w:rPr>
                <w:rFonts w:ascii="Bookman Old Style" w:hAnsi="Bookman Old Style" w:cs="Arial"/>
                <w:sz w:val="20"/>
                <w:szCs w:val="20"/>
              </w:rPr>
            </w:pPr>
            <w:r>
              <w:rPr>
                <w:rFonts w:ascii="Bookman Old Style" w:hAnsi="Bookman Old Style" w:cs="Arial"/>
                <w:sz w:val="20"/>
                <w:szCs w:val="20"/>
              </w:rPr>
              <w:t>0,12</w:t>
            </w:r>
          </w:p>
        </w:tc>
        <w:tc>
          <w:tcPr>
            <w:tcW w:w="808" w:type="dxa"/>
          </w:tcPr>
          <w:p w:rsidR="00923107" w:rsidRPr="00923107" w:rsidRDefault="00923107" w:rsidP="008C7B75">
            <w:pPr>
              <w:pStyle w:val="ListParagraph"/>
              <w:spacing w:after="120" w:line="360" w:lineRule="auto"/>
              <w:ind w:left="0"/>
              <w:jc w:val="center"/>
              <w:rPr>
                <w:rFonts w:ascii="Bookman Old Style" w:hAnsi="Bookman Old Style" w:cs="Arial"/>
                <w:sz w:val="20"/>
                <w:szCs w:val="20"/>
              </w:rPr>
            </w:pPr>
            <w:r>
              <w:rPr>
                <w:rFonts w:ascii="Bookman Old Style" w:hAnsi="Bookman Old Style" w:cs="Arial"/>
                <w:sz w:val="20"/>
                <w:szCs w:val="20"/>
              </w:rPr>
              <w:t>0,62</w:t>
            </w:r>
          </w:p>
        </w:tc>
      </w:tr>
      <w:tr w:rsidR="00923107" w:rsidRPr="00923107" w:rsidTr="00923107">
        <w:tc>
          <w:tcPr>
            <w:tcW w:w="1276" w:type="dxa"/>
            <w:tcBorders>
              <w:right w:val="nil"/>
            </w:tcBorders>
          </w:tcPr>
          <w:p w:rsidR="00923107" w:rsidRPr="00923107" w:rsidRDefault="00923107" w:rsidP="00923107">
            <w:pPr>
              <w:pStyle w:val="ListParagraph"/>
              <w:spacing w:after="120" w:line="360" w:lineRule="auto"/>
              <w:ind w:left="0"/>
              <w:jc w:val="both"/>
              <w:rPr>
                <w:rFonts w:ascii="Bookman Old Style" w:hAnsi="Bookman Old Style" w:cs="Arial"/>
                <w:sz w:val="20"/>
                <w:szCs w:val="20"/>
              </w:rPr>
            </w:pPr>
            <w:r>
              <w:rPr>
                <w:rFonts w:ascii="Bookman Old Style" w:hAnsi="Bookman Old Style" w:cs="Arial"/>
                <w:sz w:val="20"/>
                <w:szCs w:val="20"/>
              </w:rPr>
              <w:t>Pebruari</w:t>
            </w:r>
          </w:p>
        </w:tc>
        <w:tc>
          <w:tcPr>
            <w:tcW w:w="223" w:type="dxa"/>
            <w:tcBorders>
              <w:top w:val="single" w:sz="4" w:space="0" w:color="auto"/>
              <w:left w:val="nil"/>
              <w:bottom w:val="single" w:sz="4" w:space="0" w:color="auto"/>
            </w:tcBorders>
          </w:tcPr>
          <w:p w:rsidR="00923107" w:rsidRPr="00923107" w:rsidRDefault="00923107" w:rsidP="008C7B75">
            <w:pPr>
              <w:pStyle w:val="ListParagraph"/>
              <w:spacing w:after="120" w:line="360" w:lineRule="auto"/>
              <w:ind w:left="0"/>
              <w:jc w:val="center"/>
              <w:rPr>
                <w:rFonts w:ascii="Bookman Old Style" w:hAnsi="Bookman Old Style" w:cs="Arial"/>
                <w:sz w:val="20"/>
                <w:szCs w:val="20"/>
              </w:rPr>
            </w:pPr>
          </w:p>
        </w:tc>
        <w:tc>
          <w:tcPr>
            <w:tcW w:w="1033" w:type="dxa"/>
          </w:tcPr>
          <w:p w:rsidR="00923107" w:rsidRPr="00923107" w:rsidRDefault="00923107" w:rsidP="00DE7416">
            <w:pPr>
              <w:pStyle w:val="ListParagraph"/>
              <w:spacing w:after="120" w:line="360" w:lineRule="auto"/>
              <w:ind w:left="0"/>
              <w:jc w:val="center"/>
              <w:rPr>
                <w:rFonts w:ascii="Bookman Old Style" w:hAnsi="Bookman Old Style" w:cs="Arial"/>
                <w:sz w:val="20"/>
                <w:szCs w:val="20"/>
              </w:rPr>
            </w:pPr>
            <w:r>
              <w:rPr>
                <w:rFonts w:ascii="Bookman Old Style" w:hAnsi="Bookman Old Style" w:cs="Arial"/>
                <w:sz w:val="20"/>
                <w:szCs w:val="20"/>
              </w:rPr>
              <w:t>118,13</w:t>
            </w:r>
          </w:p>
        </w:tc>
        <w:tc>
          <w:tcPr>
            <w:tcW w:w="808" w:type="dxa"/>
          </w:tcPr>
          <w:p w:rsidR="00923107" w:rsidRPr="00923107" w:rsidRDefault="00923107" w:rsidP="00DE7416">
            <w:pPr>
              <w:pStyle w:val="ListParagraph"/>
              <w:spacing w:after="120" w:line="360" w:lineRule="auto"/>
              <w:ind w:left="0"/>
              <w:jc w:val="center"/>
              <w:rPr>
                <w:rFonts w:ascii="Bookman Old Style" w:hAnsi="Bookman Old Style" w:cs="Arial"/>
                <w:sz w:val="20"/>
                <w:szCs w:val="20"/>
              </w:rPr>
            </w:pPr>
            <w:r>
              <w:rPr>
                <w:rFonts w:ascii="Bookman Old Style" w:hAnsi="Bookman Old Style" w:cs="Arial"/>
                <w:sz w:val="20"/>
                <w:szCs w:val="20"/>
              </w:rPr>
              <w:t>123,11</w:t>
            </w:r>
          </w:p>
        </w:tc>
        <w:tc>
          <w:tcPr>
            <w:tcW w:w="808" w:type="dxa"/>
          </w:tcPr>
          <w:p w:rsidR="00923107" w:rsidRDefault="00923107" w:rsidP="00DE7416">
            <w:pPr>
              <w:pStyle w:val="ListParagraph"/>
              <w:spacing w:after="120" w:line="360" w:lineRule="auto"/>
              <w:ind w:left="0"/>
              <w:jc w:val="center"/>
              <w:rPr>
                <w:rFonts w:ascii="Bookman Old Style" w:hAnsi="Bookman Old Style" w:cs="Arial"/>
                <w:sz w:val="20"/>
                <w:szCs w:val="20"/>
              </w:rPr>
            </w:pPr>
            <w:r>
              <w:rPr>
                <w:rFonts w:ascii="Bookman Old Style" w:hAnsi="Bookman Old Style" w:cs="Arial"/>
                <w:sz w:val="20"/>
                <w:szCs w:val="20"/>
              </w:rPr>
              <w:t>130,11</w:t>
            </w:r>
          </w:p>
        </w:tc>
        <w:tc>
          <w:tcPr>
            <w:tcW w:w="808" w:type="dxa"/>
          </w:tcPr>
          <w:p w:rsidR="00923107" w:rsidRDefault="00923107" w:rsidP="00DE7416">
            <w:pPr>
              <w:pStyle w:val="ListParagraph"/>
              <w:spacing w:after="120" w:line="360" w:lineRule="auto"/>
              <w:ind w:left="0"/>
              <w:jc w:val="center"/>
              <w:rPr>
                <w:rFonts w:ascii="Bookman Old Style" w:hAnsi="Bookman Old Style" w:cs="Arial"/>
                <w:sz w:val="20"/>
                <w:szCs w:val="20"/>
              </w:rPr>
            </w:pPr>
            <w:r>
              <w:rPr>
                <w:rFonts w:ascii="Bookman Old Style" w:hAnsi="Bookman Old Style" w:cs="Arial"/>
                <w:sz w:val="20"/>
                <w:szCs w:val="20"/>
              </w:rPr>
              <w:t>134,84</w:t>
            </w:r>
          </w:p>
        </w:tc>
        <w:tc>
          <w:tcPr>
            <w:tcW w:w="808" w:type="dxa"/>
          </w:tcPr>
          <w:p w:rsidR="00923107" w:rsidRDefault="00923107" w:rsidP="008C7B75">
            <w:pPr>
              <w:pStyle w:val="ListParagraph"/>
              <w:spacing w:after="120" w:line="360" w:lineRule="auto"/>
              <w:ind w:left="0"/>
              <w:jc w:val="center"/>
              <w:rPr>
                <w:rFonts w:ascii="Bookman Old Style" w:hAnsi="Bookman Old Style" w:cs="Arial"/>
                <w:sz w:val="20"/>
                <w:szCs w:val="20"/>
              </w:rPr>
            </w:pPr>
            <w:r>
              <w:rPr>
                <w:rFonts w:ascii="Bookman Old Style" w:hAnsi="Bookman Old Style" w:cs="Arial"/>
                <w:sz w:val="20"/>
                <w:szCs w:val="20"/>
              </w:rPr>
              <w:t>0,81</w:t>
            </w:r>
          </w:p>
        </w:tc>
        <w:tc>
          <w:tcPr>
            <w:tcW w:w="808" w:type="dxa"/>
          </w:tcPr>
          <w:p w:rsidR="00923107" w:rsidRDefault="00923107" w:rsidP="008C7B75">
            <w:pPr>
              <w:pStyle w:val="ListParagraph"/>
              <w:spacing w:after="120" w:line="360" w:lineRule="auto"/>
              <w:ind w:left="0"/>
              <w:jc w:val="center"/>
              <w:rPr>
                <w:rFonts w:ascii="Bookman Old Style" w:hAnsi="Bookman Old Style" w:cs="Arial"/>
                <w:sz w:val="20"/>
                <w:szCs w:val="20"/>
              </w:rPr>
            </w:pPr>
            <w:r>
              <w:rPr>
                <w:rFonts w:ascii="Bookman Old Style" w:hAnsi="Bookman Old Style" w:cs="Arial"/>
                <w:sz w:val="20"/>
                <w:szCs w:val="20"/>
              </w:rPr>
              <w:t>0,91</w:t>
            </w:r>
          </w:p>
        </w:tc>
        <w:tc>
          <w:tcPr>
            <w:tcW w:w="808" w:type="dxa"/>
          </w:tcPr>
          <w:p w:rsidR="00923107" w:rsidRDefault="00923107" w:rsidP="008C7B75">
            <w:pPr>
              <w:pStyle w:val="ListParagraph"/>
              <w:spacing w:after="120" w:line="360" w:lineRule="auto"/>
              <w:ind w:left="0"/>
              <w:jc w:val="center"/>
              <w:rPr>
                <w:rFonts w:ascii="Bookman Old Style" w:hAnsi="Bookman Old Style" w:cs="Arial"/>
                <w:sz w:val="20"/>
                <w:szCs w:val="20"/>
              </w:rPr>
            </w:pPr>
            <w:r>
              <w:rPr>
                <w:rFonts w:ascii="Bookman Old Style" w:hAnsi="Bookman Old Style" w:cs="Arial"/>
                <w:sz w:val="20"/>
                <w:szCs w:val="20"/>
              </w:rPr>
              <w:t>-0,05</w:t>
            </w:r>
          </w:p>
        </w:tc>
        <w:tc>
          <w:tcPr>
            <w:tcW w:w="808" w:type="dxa"/>
          </w:tcPr>
          <w:p w:rsidR="00923107" w:rsidRDefault="00923107" w:rsidP="008C7B75">
            <w:pPr>
              <w:pStyle w:val="ListParagraph"/>
              <w:spacing w:after="120" w:line="360" w:lineRule="auto"/>
              <w:ind w:left="0"/>
              <w:jc w:val="center"/>
              <w:rPr>
                <w:rFonts w:ascii="Bookman Old Style" w:hAnsi="Bookman Old Style" w:cs="Arial"/>
                <w:sz w:val="20"/>
                <w:szCs w:val="20"/>
              </w:rPr>
            </w:pPr>
            <w:r>
              <w:rPr>
                <w:rFonts w:ascii="Bookman Old Style" w:hAnsi="Bookman Old Style" w:cs="Arial"/>
                <w:sz w:val="20"/>
                <w:szCs w:val="20"/>
              </w:rPr>
              <w:t>-0,24</w:t>
            </w:r>
          </w:p>
        </w:tc>
      </w:tr>
      <w:tr w:rsidR="00923107" w:rsidRPr="00923107" w:rsidTr="00923107">
        <w:tc>
          <w:tcPr>
            <w:tcW w:w="1276" w:type="dxa"/>
            <w:tcBorders>
              <w:right w:val="nil"/>
            </w:tcBorders>
          </w:tcPr>
          <w:p w:rsidR="00923107" w:rsidRDefault="00923107" w:rsidP="00923107">
            <w:pPr>
              <w:pStyle w:val="ListParagraph"/>
              <w:spacing w:after="120" w:line="360" w:lineRule="auto"/>
              <w:ind w:left="0"/>
              <w:jc w:val="both"/>
              <w:rPr>
                <w:rFonts w:ascii="Bookman Old Style" w:hAnsi="Bookman Old Style" w:cs="Arial"/>
                <w:sz w:val="20"/>
                <w:szCs w:val="20"/>
              </w:rPr>
            </w:pPr>
            <w:r>
              <w:rPr>
                <w:rFonts w:ascii="Bookman Old Style" w:hAnsi="Bookman Old Style" w:cs="Arial"/>
                <w:sz w:val="20"/>
                <w:szCs w:val="20"/>
              </w:rPr>
              <w:t>Maret</w:t>
            </w:r>
          </w:p>
        </w:tc>
        <w:tc>
          <w:tcPr>
            <w:tcW w:w="223" w:type="dxa"/>
            <w:tcBorders>
              <w:top w:val="single" w:sz="4" w:space="0" w:color="auto"/>
              <w:left w:val="nil"/>
              <w:bottom w:val="single" w:sz="4" w:space="0" w:color="auto"/>
            </w:tcBorders>
          </w:tcPr>
          <w:p w:rsidR="00923107" w:rsidRPr="00923107" w:rsidRDefault="00923107" w:rsidP="008C7B75">
            <w:pPr>
              <w:pStyle w:val="ListParagraph"/>
              <w:spacing w:after="120" w:line="360" w:lineRule="auto"/>
              <w:ind w:left="0"/>
              <w:jc w:val="center"/>
              <w:rPr>
                <w:rFonts w:ascii="Bookman Old Style" w:hAnsi="Bookman Old Style" w:cs="Arial"/>
                <w:sz w:val="20"/>
                <w:szCs w:val="20"/>
              </w:rPr>
            </w:pPr>
          </w:p>
        </w:tc>
        <w:tc>
          <w:tcPr>
            <w:tcW w:w="1033" w:type="dxa"/>
          </w:tcPr>
          <w:p w:rsidR="00923107" w:rsidRDefault="00923107" w:rsidP="00DE7416">
            <w:pPr>
              <w:pStyle w:val="ListParagraph"/>
              <w:spacing w:after="120" w:line="360" w:lineRule="auto"/>
              <w:ind w:left="0"/>
              <w:jc w:val="center"/>
              <w:rPr>
                <w:rFonts w:ascii="Bookman Old Style" w:hAnsi="Bookman Old Style" w:cs="Arial"/>
                <w:sz w:val="20"/>
                <w:szCs w:val="20"/>
              </w:rPr>
            </w:pPr>
            <w:r>
              <w:rPr>
                <w:rFonts w:ascii="Bookman Old Style" w:hAnsi="Bookman Old Style" w:cs="Arial"/>
                <w:sz w:val="20"/>
                <w:szCs w:val="20"/>
              </w:rPr>
              <w:t>118,25</w:t>
            </w:r>
          </w:p>
        </w:tc>
        <w:tc>
          <w:tcPr>
            <w:tcW w:w="808" w:type="dxa"/>
          </w:tcPr>
          <w:p w:rsidR="00923107" w:rsidRDefault="00923107" w:rsidP="00DE7416">
            <w:pPr>
              <w:pStyle w:val="ListParagraph"/>
              <w:spacing w:after="120" w:line="360" w:lineRule="auto"/>
              <w:ind w:left="0"/>
              <w:jc w:val="center"/>
              <w:rPr>
                <w:rFonts w:ascii="Bookman Old Style" w:hAnsi="Bookman Old Style" w:cs="Arial"/>
                <w:sz w:val="20"/>
                <w:szCs w:val="20"/>
              </w:rPr>
            </w:pPr>
            <w:r>
              <w:rPr>
                <w:rFonts w:ascii="Bookman Old Style" w:hAnsi="Bookman Old Style" w:cs="Arial"/>
                <w:sz w:val="20"/>
                <w:szCs w:val="20"/>
              </w:rPr>
              <w:t>122,44</w:t>
            </w:r>
          </w:p>
        </w:tc>
        <w:tc>
          <w:tcPr>
            <w:tcW w:w="808" w:type="dxa"/>
          </w:tcPr>
          <w:p w:rsidR="00923107" w:rsidRDefault="00923107" w:rsidP="00DE7416">
            <w:pPr>
              <w:pStyle w:val="ListParagraph"/>
              <w:spacing w:after="120" w:line="360" w:lineRule="auto"/>
              <w:ind w:left="0"/>
              <w:jc w:val="center"/>
              <w:rPr>
                <w:rFonts w:ascii="Bookman Old Style" w:hAnsi="Bookman Old Style" w:cs="Arial"/>
                <w:sz w:val="20"/>
                <w:szCs w:val="20"/>
              </w:rPr>
            </w:pPr>
            <w:r>
              <w:rPr>
                <w:rFonts w:ascii="Bookman Old Style" w:hAnsi="Bookman Old Style" w:cs="Arial"/>
                <w:sz w:val="20"/>
                <w:szCs w:val="20"/>
              </w:rPr>
              <w:t>129,77</w:t>
            </w:r>
          </w:p>
        </w:tc>
        <w:tc>
          <w:tcPr>
            <w:tcW w:w="808" w:type="dxa"/>
          </w:tcPr>
          <w:p w:rsidR="00923107" w:rsidRDefault="00923107" w:rsidP="00DE7416">
            <w:pPr>
              <w:pStyle w:val="ListParagraph"/>
              <w:spacing w:after="120" w:line="360" w:lineRule="auto"/>
              <w:ind w:left="0"/>
              <w:jc w:val="center"/>
              <w:rPr>
                <w:rFonts w:ascii="Bookman Old Style" w:hAnsi="Bookman Old Style" w:cs="Arial"/>
                <w:sz w:val="20"/>
                <w:szCs w:val="20"/>
              </w:rPr>
            </w:pPr>
            <w:r>
              <w:rPr>
                <w:rFonts w:ascii="Bookman Old Style" w:hAnsi="Bookman Old Style" w:cs="Arial"/>
                <w:sz w:val="20"/>
                <w:szCs w:val="20"/>
              </w:rPr>
              <w:t>134,43</w:t>
            </w:r>
          </w:p>
        </w:tc>
        <w:tc>
          <w:tcPr>
            <w:tcW w:w="808" w:type="dxa"/>
          </w:tcPr>
          <w:p w:rsidR="00923107" w:rsidRDefault="00923107" w:rsidP="008C7B75">
            <w:pPr>
              <w:pStyle w:val="ListParagraph"/>
              <w:spacing w:after="120" w:line="360" w:lineRule="auto"/>
              <w:ind w:left="0"/>
              <w:jc w:val="center"/>
              <w:rPr>
                <w:rFonts w:ascii="Bookman Old Style" w:hAnsi="Bookman Old Style" w:cs="Arial"/>
                <w:sz w:val="20"/>
                <w:szCs w:val="20"/>
              </w:rPr>
            </w:pPr>
            <w:r>
              <w:rPr>
                <w:rFonts w:ascii="Bookman Old Style" w:hAnsi="Bookman Old Style" w:cs="Arial"/>
                <w:sz w:val="20"/>
                <w:szCs w:val="20"/>
              </w:rPr>
              <w:t>0,91</w:t>
            </w:r>
          </w:p>
        </w:tc>
        <w:tc>
          <w:tcPr>
            <w:tcW w:w="808" w:type="dxa"/>
          </w:tcPr>
          <w:p w:rsidR="00923107" w:rsidRDefault="00923107" w:rsidP="008C7B75">
            <w:pPr>
              <w:pStyle w:val="ListParagraph"/>
              <w:spacing w:after="120" w:line="360" w:lineRule="auto"/>
              <w:ind w:left="0"/>
              <w:jc w:val="center"/>
              <w:rPr>
                <w:rFonts w:ascii="Bookman Old Style" w:hAnsi="Bookman Old Style" w:cs="Arial"/>
                <w:sz w:val="20"/>
                <w:szCs w:val="20"/>
              </w:rPr>
            </w:pPr>
            <w:r>
              <w:rPr>
                <w:rFonts w:ascii="Bookman Old Style" w:hAnsi="Bookman Old Style" w:cs="Arial"/>
                <w:sz w:val="20"/>
                <w:szCs w:val="20"/>
              </w:rPr>
              <w:t>0,36</w:t>
            </w:r>
          </w:p>
        </w:tc>
        <w:tc>
          <w:tcPr>
            <w:tcW w:w="808" w:type="dxa"/>
          </w:tcPr>
          <w:p w:rsidR="00923107" w:rsidRDefault="00923107" w:rsidP="008C7B75">
            <w:pPr>
              <w:pStyle w:val="ListParagraph"/>
              <w:spacing w:after="120" w:line="360" w:lineRule="auto"/>
              <w:ind w:left="0"/>
              <w:jc w:val="center"/>
              <w:rPr>
                <w:rFonts w:ascii="Bookman Old Style" w:hAnsi="Bookman Old Style" w:cs="Arial"/>
                <w:sz w:val="20"/>
                <w:szCs w:val="20"/>
              </w:rPr>
            </w:pPr>
            <w:r>
              <w:rPr>
                <w:rFonts w:ascii="Bookman Old Style" w:hAnsi="Bookman Old Style" w:cs="Arial"/>
                <w:sz w:val="20"/>
                <w:szCs w:val="20"/>
              </w:rPr>
              <w:t>-0,31</w:t>
            </w:r>
          </w:p>
        </w:tc>
        <w:tc>
          <w:tcPr>
            <w:tcW w:w="808" w:type="dxa"/>
          </w:tcPr>
          <w:p w:rsidR="00923107" w:rsidRDefault="00923107" w:rsidP="008C7B75">
            <w:pPr>
              <w:pStyle w:val="ListParagraph"/>
              <w:spacing w:after="120" w:line="360" w:lineRule="auto"/>
              <w:ind w:left="0"/>
              <w:jc w:val="center"/>
              <w:rPr>
                <w:rFonts w:ascii="Bookman Old Style" w:hAnsi="Bookman Old Style" w:cs="Arial"/>
                <w:sz w:val="20"/>
                <w:szCs w:val="20"/>
              </w:rPr>
            </w:pPr>
            <w:r>
              <w:rPr>
                <w:rFonts w:ascii="Bookman Old Style" w:hAnsi="Bookman Old Style" w:cs="Arial"/>
                <w:sz w:val="20"/>
                <w:szCs w:val="20"/>
              </w:rPr>
              <w:t>-0,30</w:t>
            </w:r>
          </w:p>
        </w:tc>
      </w:tr>
      <w:tr w:rsidR="00923107" w:rsidRPr="00923107" w:rsidTr="00CB792B">
        <w:tc>
          <w:tcPr>
            <w:tcW w:w="1276" w:type="dxa"/>
            <w:tcBorders>
              <w:right w:val="nil"/>
            </w:tcBorders>
          </w:tcPr>
          <w:p w:rsidR="00923107" w:rsidRDefault="00923107" w:rsidP="00923107">
            <w:pPr>
              <w:pStyle w:val="ListParagraph"/>
              <w:spacing w:after="120" w:line="360" w:lineRule="auto"/>
              <w:ind w:left="0"/>
              <w:jc w:val="both"/>
              <w:rPr>
                <w:rFonts w:ascii="Bookman Old Style" w:hAnsi="Bookman Old Style" w:cs="Arial"/>
                <w:sz w:val="20"/>
                <w:szCs w:val="20"/>
              </w:rPr>
            </w:pPr>
            <w:r>
              <w:rPr>
                <w:rFonts w:ascii="Bookman Old Style" w:hAnsi="Bookman Old Style" w:cs="Arial"/>
                <w:sz w:val="20"/>
                <w:szCs w:val="20"/>
              </w:rPr>
              <w:t>April</w:t>
            </w:r>
          </w:p>
        </w:tc>
        <w:tc>
          <w:tcPr>
            <w:tcW w:w="223" w:type="dxa"/>
            <w:tcBorders>
              <w:top w:val="single" w:sz="4" w:space="0" w:color="auto"/>
              <w:left w:val="nil"/>
              <w:bottom w:val="single" w:sz="4" w:space="0" w:color="auto"/>
            </w:tcBorders>
          </w:tcPr>
          <w:p w:rsidR="00923107" w:rsidRPr="00923107" w:rsidRDefault="00923107" w:rsidP="008C7B75">
            <w:pPr>
              <w:pStyle w:val="ListParagraph"/>
              <w:spacing w:after="120" w:line="360" w:lineRule="auto"/>
              <w:ind w:left="0"/>
              <w:jc w:val="center"/>
              <w:rPr>
                <w:rFonts w:ascii="Bookman Old Style" w:hAnsi="Bookman Old Style" w:cs="Arial"/>
                <w:sz w:val="20"/>
                <w:szCs w:val="20"/>
              </w:rPr>
            </w:pPr>
          </w:p>
        </w:tc>
        <w:tc>
          <w:tcPr>
            <w:tcW w:w="1033" w:type="dxa"/>
          </w:tcPr>
          <w:p w:rsidR="00923107" w:rsidRDefault="00923107" w:rsidP="00DE7416">
            <w:pPr>
              <w:pStyle w:val="ListParagraph"/>
              <w:spacing w:after="120" w:line="360" w:lineRule="auto"/>
              <w:ind w:left="0"/>
              <w:jc w:val="center"/>
              <w:rPr>
                <w:rFonts w:ascii="Bookman Old Style" w:hAnsi="Bookman Old Style" w:cs="Arial"/>
                <w:sz w:val="20"/>
                <w:szCs w:val="20"/>
              </w:rPr>
            </w:pPr>
            <w:r>
              <w:rPr>
                <w:rFonts w:ascii="Bookman Old Style" w:hAnsi="Bookman Old Style" w:cs="Arial"/>
                <w:sz w:val="20"/>
                <w:szCs w:val="20"/>
              </w:rPr>
              <w:t>118,10</w:t>
            </w:r>
          </w:p>
        </w:tc>
        <w:tc>
          <w:tcPr>
            <w:tcW w:w="808" w:type="dxa"/>
          </w:tcPr>
          <w:p w:rsidR="00923107" w:rsidRDefault="00CB792B" w:rsidP="00DE7416">
            <w:pPr>
              <w:pStyle w:val="ListParagraph"/>
              <w:spacing w:after="120" w:line="360" w:lineRule="auto"/>
              <w:ind w:left="0"/>
              <w:jc w:val="center"/>
              <w:rPr>
                <w:rFonts w:ascii="Bookman Old Style" w:hAnsi="Bookman Old Style" w:cs="Arial"/>
                <w:sz w:val="20"/>
                <w:szCs w:val="20"/>
              </w:rPr>
            </w:pPr>
            <w:r>
              <w:rPr>
                <w:rFonts w:ascii="Bookman Old Style" w:hAnsi="Bookman Old Style" w:cs="Arial"/>
                <w:sz w:val="20"/>
                <w:szCs w:val="20"/>
              </w:rPr>
              <w:t>122,53</w:t>
            </w:r>
          </w:p>
        </w:tc>
        <w:tc>
          <w:tcPr>
            <w:tcW w:w="808" w:type="dxa"/>
          </w:tcPr>
          <w:p w:rsidR="00923107" w:rsidRDefault="00CB792B" w:rsidP="00DE7416">
            <w:pPr>
              <w:pStyle w:val="ListParagraph"/>
              <w:spacing w:after="120" w:line="360" w:lineRule="auto"/>
              <w:ind w:left="0"/>
              <w:jc w:val="center"/>
              <w:rPr>
                <w:rFonts w:ascii="Bookman Old Style" w:hAnsi="Bookman Old Style" w:cs="Arial"/>
                <w:sz w:val="20"/>
                <w:szCs w:val="20"/>
              </w:rPr>
            </w:pPr>
            <w:r>
              <w:rPr>
                <w:rFonts w:ascii="Bookman Old Style" w:hAnsi="Bookman Old Style" w:cs="Arial"/>
                <w:sz w:val="20"/>
                <w:szCs w:val="20"/>
              </w:rPr>
              <w:t>129,77</w:t>
            </w:r>
          </w:p>
        </w:tc>
        <w:tc>
          <w:tcPr>
            <w:tcW w:w="808" w:type="dxa"/>
          </w:tcPr>
          <w:p w:rsidR="00923107" w:rsidRDefault="00CB792B" w:rsidP="00DE7416">
            <w:pPr>
              <w:pStyle w:val="ListParagraph"/>
              <w:spacing w:after="120" w:line="360" w:lineRule="auto"/>
              <w:ind w:left="0"/>
              <w:jc w:val="center"/>
              <w:rPr>
                <w:rFonts w:ascii="Bookman Old Style" w:hAnsi="Bookman Old Style" w:cs="Arial"/>
                <w:sz w:val="20"/>
                <w:szCs w:val="20"/>
              </w:rPr>
            </w:pPr>
            <w:r>
              <w:rPr>
                <w:rFonts w:ascii="Bookman Old Style" w:hAnsi="Bookman Old Style" w:cs="Arial"/>
                <w:sz w:val="20"/>
                <w:szCs w:val="20"/>
              </w:rPr>
              <w:t>134,37</w:t>
            </w:r>
          </w:p>
        </w:tc>
        <w:tc>
          <w:tcPr>
            <w:tcW w:w="808" w:type="dxa"/>
          </w:tcPr>
          <w:p w:rsidR="00923107" w:rsidRDefault="00CB792B" w:rsidP="008C7B75">
            <w:pPr>
              <w:pStyle w:val="ListParagraph"/>
              <w:spacing w:after="120" w:line="360" w:lineRule="auto"/>
              <w:ind w:left="0"/>
              <w:jc w:val="center"/>
              <w:rPr>
                <w:rFonts w:ascii="Bookman Old Style" w:hAnsi="Bookman Old Style" w:cs="Arial"/>
                <w:sz w:val="20"/>
                <w:szCs w:val="20"/>
              </w:rPr>
            </w:pPr>
            <w:r>
              <w:rPr>
                <w:rFonts w:ascii="Bookman Old Style" w:hAnsi="Bookman Old Style" w:cs="Arial"/>
                <w:sz w:val="20"/>
                <w:szCs w:val="20"/>
              </w:rPr>
              <w:t>0,79</w:t>
            </w:r>
          </w:p>
        </w:tc>
        <w:tc>
          <w:tcPr>
            <w:tcW w:w="808" w:type="dxa"/>
          </w:tcPr>
          <w:p w:rsidR="00923107" w:rsidRDefault="00CB792B" w:rsidP="008C7B75">
            <w:pPr>
              <w:pStyle w:val="ListParagraph"/>
              <w:spacing w:after="120" w:line="360" w:lineRule="auto"/>
              <w:ind w:left="0"/>
              <w:jc w:val="center"/>
              <w:rPr>
                <w:rFonts w:ascii="Bookman Old Style" w:hAnsi="Bookman Old Style" w:cs="Arial"/>
                <w:sz w:val="20"/>
                <w:szCs w:val="20"/>
              </w:rPr>
            </w:pPr>
            <w:r>
              <w:rPr>
                <w:rFonts w:ascii="Bookman Old Style" w:hAnsi="Bookman Old Style" w:cs="Arial"/>
                <w:sz w:val="20"/>
                <w:szCs w:val="20"/>
              </w:rPr>
              <w:t>0,43</w:t>
            </w:r>
          </w:p>
        </w:tc>
        <w:tc>
          <w:tcPr>
            <w:tcW w:w="808" w:type="dxa"/>
          </w:tcPr>
          <w:p w:rsidR="00923107" w:rsidRDefault="00CB792B" w:rsidP="008C7B75">
            <w:pPr>
              <w:pStyle w:val="ListParagraph"/>
              <w:spacing w:after="120" w:line="360" w:lineRule="auto"/>
              <w:ind w:left="0"/>
              <w:jc w:val="center"/>
              <w:rPr>
                <w:rFonts w:ascii="Bookman Old Style" w:hAnsi="Bookman Old Style" w:cs="Arial"/>
                <w:sz w:val="20"/>
                <w:szCs w:val="20"/>
              </w:rPr>
            </w:pPr>
            <w:r>
              <w:rPr>
                <w:rFonts w:ascii="Bookman Old Style" w:hAnsi="Bookman Old Style" w:cs="Arial"/>
                <w:sz w:val="20"/>
                <w:szCs w:val="20"/>
              </w:rPr>
              <w:t>-0,80</w:t>
            </w:r>
          </w:p>
        </w:tc>
        <w:tc>
          <w:tcPr>
            <w:tcW w:w="808" w:type="dxa"/>
          </w:tcPr>
          <w:p w:rsidR="00923107" w:rsidRDefault="00CB792B" w:rsidP="008C7B75">
            <w:pPr>
              <w:pStyle w:val="ListParagraph"/>
              <w:spacing w:after="120" w:line="360" w:lineRule="auto"/>
              <w:ind w:left="0"/>
              <w:jc w:val="center"/>
              <w:rPr>
                <w:rFonts w:ascii="Bookman Old Style" w:hAnsi="Bookman Old Style" w:cs="Arial"/>
                <w:sz w:val="20"/>
                <w:szCs w:val="20"/>
              </w:rPr>
            </w:pPr>
            <w:r>
              <w:rPr>
                <w:rFonts w:ascii="Bookman Old Style" w:hAnsi="Bookman Old Style" w:cs="Arial"/>
                <w:sz w:val="20"/>
                <w:szCs w:val="20"/>
              </w:rPr>
              <w:t>-0,04</w:t>
            </w:r>
          </w:p>
        </w:tc>
      </w:tr>
      <w:tr w:rsidR="00CB792B" w:rsidRPr="00923107" w:rsidTr="00CB792B">
        <w:tc>
          <w:tcPr>
            <w:tcW w:w="1276" w:type="dxa"/>
            <w:tcBorders>
              <w:right w:val="nil"/>
            </w:tcBorders>
          </w:tcPr>
          <w:p w:rsidR="00CB792B" w:rsidRDefault="00CB792B" w:rsidP="00923107">
            <w:pPr>
              <w:pStyle w:val="ListParagraph"/>
              <w:spacing w:after="120" w:line="360" w:lineRule="auto"/>
              <w:ind w:left="0"/>
              <w:jc w:val="both"/>
              <w:rPr>
                <w:rFonts w:ascii="Bookman Old Style" w:hAnsi="Bookman Old Style" w:cs="Arial"/>
                <w:sz w:val="20"/>
                <w:szCs w:val="20"/>
              </w:rPr>
            </w:pPr>
            <w:r>
              <w:rPr>
                <w:rFonts w:ascii="Bookman Old Style" w:hAnsi="Bookman Old Style" w:cs="Arial"/>
                <w:sz w:val="20"/>
                <w:szCs w:val="20"/>
              </w:rPr>
              <w:t>Mei</w:t>
            </w:r>
          </w:p>
        </w:tc>
        <w:tc>
          <w:tcPr>
            <w:tcW w:w="223" w:type="dxa"/>
            <w:tcBorders>
              <w:top w:val="single" w:sz="4" w:space="0" w:color="auto"/>
              <w:left w:val="nil"/>
              <w:bottom w:val="single" w:sz="4" w:space="0" w:color="auto"/>
            </w:tcBorders>
          </w:tcPr>
          <w:p w:rsidR="00CB792B" w:rsidRPr="00923107" w:rsidRDefault="00CB792B" w:rsidP="008C7B75">
            <w:pPr>
              <w:pStyle w:val="ListParagraph"/>
              <w:spacing w:after="120" w:line="360" w:lineRule="auto"/>
              <w:ind w:left="0"/>
              <w:jc w:val="center"/>
              <w:rPr>
                <w:rFonts w:ascii="Bookman Old Style" w:hAnsi="Bookman Old Style" w:cs="Arial"/>
                <w:sz w:val="20"/>
                <w:szCs w:val="20"/>
              </w:rPr>
            </w:pPr>
          </w:p>
        </w:tc>
        <w:tc>
          <w:tcPr>
            <w:tcW w:w="1033" w:type="dxa"/>
          </w:tcPr>
          <w:p w:rsidR="00CB792B" w:rsidRDefault="00CB792B" w:rsidP="00DE7416">
            <w:pPr>
              <w:pStyle w:val="ListParagraph"/>
              <w:spacing w:after="120" w:line="360" w:lineRule="auto"/>
              <w:ind w:left="0"/>
              <w:jc w:val="center"/>
              <w:rPr>
                <w:rFonts w:ascii="Bookman Old Style" w:hAnsi="Bookman Old Style" w:cs="Arial"/>
                <w:sz w:val="20"/>
                <w:szCs w:val="20"/>
              </w:rPr>
            </w:pPr>
            <w:r>
              <w:rPr>
                <w:rFonts w:ascii="Bookman Old Style" w:hAnsi="Bookman Old Style" w:cs="Arial"/>
                <w:sz w:val="20"/>
                <w:szCs w:val="20"/>
              </w:rPr>
              <w:t>118,15</w:t>
            </w:r>
          </w:p>
        </w:tc>
        <w:tc>
          <w:tcPr>
            <w:tcW w:w="808" w:type="dxa"/>
          </w:tcPr>
          <w:p w:rsidR="00CB792B" w:rsidRDefault="00CB792B" w:rsidP="00DE7416">
            <w:pPr>
              <w:pStyle w:val="ListParagraph"/>
              <w:spacing w:after="120" w:line="360" w:lineRule="auto"/>
              <w:ind w:left="0"/>
              <w:jc w:val="center"/>
              <w:rPr>
                <w:rFonts w:ascii="Bookman Old Style" w:hAnsi="Bookman Old Style" w:cs="Arial"/>
                <w:sz w:val="20"/>
                <w:szCs w:val="20"/>
              </w:rPr>
            </w:pPr>
            <w:r>
              <w:rPr>
                <w:rFonts w:ascii="Bookman Old Style" w:hAnsi="Bookman Old Style" w:cs="Arial"/>
                <w:sz w:val="20"/>
                <w:szCs w:val="20"/>
              </w:rPr>
              <w:t>122,80</w:t>
            </w:r>
          </w:p>
        </w:tc>
        <w:tc>
          <w:tcPr>
            <w:tcW w:w="808" w:type="dxa"/>
          </w:tcPr>
          <w:p w:rsidR="00CB792B" w:rsidRDefault="00CB792B" w:rsidP="00DE7416">
            <w:pPr>
              <w:pStyle w:val="ListParagraph"/>
              <w:spacing w:after="120" w:line="360" w:lineRule="auto"/>
              <w:ind w:left="0"/>
              <w:jc w:val="center"/>
              <w:rPr>
                <w:rFonts w:ascii="Bookman Old Style" w:hAnsi="Bookman Old Style" w:cs="Arial"/>
                <w:sz w:val="20"/>
                <w:szCs w:val="20"/>
              </w:rPr>
            </w:pPr>
            <w:r>
              <w:rPr>
                <w:rFonts w:ascii="Bookman Old Style" w:hAnsi="Bookman Old Style" w:cs="Arial"/>
                <w:sz w:val="20"/>
                <w:szCs w:val="20"/>
              </w:rPr>
              <w:t>129,48</w:t>
            </w:r>
          </w:p>
        </w:tc>
        <w:tc>
          <w:tcPr>
            <w:tcW w:w="808" w:type="dxa"/>
          </w:tcPr>
          <w:p w:rsidR="00CB792B" w:rsidRDefault="00CB792B" w:rsidP="00DE7416">
            <w:pPr>
              <w:pStyle w:val="ListParagraph"/>
              <w:spacing w:after="120" w:line="360" w:lineRule="auto"/>
              <w:ind w:left="0"/>
              <w:jc w:val="center"/>
              <w:rPr>
                <w:rFonts w:ascii="Bookman Old Style" w:hAnsi="Bookman Old Style" w:cs="Arial"/>
                <w:sz w:val="20"/>
                <w:szCs w:val="20"/>
              </w:rPr>
            </w:pPr>
            <w:r>
              <w:rPr>
                <w:rFonts w:ascii="Bookman Old Style" w:hAnsi="Bookman Old Style" w:cs="Arial"/>
                <w:sz w:val="20"/>
                <w:szCs w:val="20"/>
              </w:rPr>
              <w:t>134,51</w:t>
            </w:r>
          </w:p>
        </w:tc>
        <w:tc>
          <w:tcPr>
            <w:tcW w:w="808" w:type="dxa"/>
          </w:tcPr>
          <w:p w:rsidR="00CB792B" w:rsidRDefault="00CB792B" w:rsidP="008C7B75">
            <w:pPr>
              <w:pStyle w:val="ListParagraph"/>
              <w:spacing w:after="120" w:line="360" w:lineRule="auto"/>
              <w:ind w:left="0"/>
              <w:jc w:val="center"/>
              <w:rPr>
                <w:rFonts w:ascii="Bookman Old Style" w:hAnsi="Bookman Old Style" w:cs="Arial"/>
                <w:sz w:val="20"/>
                <w:szCs w:val="20"/>
              </w:rPr>
            </w:pPr>
            <w:r>
              <w:rPr>
                <w:rFonts w:ascii="Bookman Old Style" w:hAnsi="Bookman Old Style" w:cs="Arial"/>
                <w:sz w:val="20"/>
                <w:szCs w:val="20"/>
              </w:rPr>
              <w:t>0,83</w:t>
            </w:r>
          </w:p>
        </w:tc>
        <w:tc>
          <w:tcPr>
            <w:tcW w:w="808" w:type="dxa"/>
          </w:tcPr>
          <w:p w:rsidR="00CB792B" w:rsidRDefault="00CB792B" w:rsidP="008C7B75">
            <w:pPr>
              <w:pStyle w:val="ListParagraph"/>
              <w:spacing w:after="120" w:line="360" w:lineRule="auto"/>
              <w:ind w:left="0"/>
              <w:jc w:val="center"/>
              <w:rPr>
                <w:rFonts w:ascii="Bookman Old Style" w:hAnsi="Bookman Old Style" w:cs="Arial"/>
                <w:sz w:val="20"/>
                <w:szCs w:val="20"/>
              </w:rPr>
            </w:pPr>
            <w:r>
              <w:rPr>
                <w:rFonts w:ascii="Bookman Old Style" w:hAnsi="Bookman Old Style" w:cs="Arial"/>
                <w:sz w:val="20"/>
                <w:szCs w:val="20"/>
              </w:rPr>
              <w:t>0,66</w:t>
            </w:r>
          </w:p>
        </w:tc>
        <w:tc>
          <w:tcPr>
            <w:tcW w:w="808" w:type="dxa"/>
          </w:tcPr>
          <w:p w:rsidR="00CB792B" w:rsidRDefault="00CB792B" w:rsidP="008C7B75">
            <w:pPr>
              <w:pStyle w:val="ListParagraph"/>
              <w:spacing w:after="120" w:line="360" w:lineRule="auto"/>
              <w:ind w:left="0"/>
              <w:jc w:val="center"/>
              <w:rPr>
                <w:rFonts w:ascii="Bookman Old Style" w:hAnsi="Bookman Old Style" w:cs="Arial"/>
                <w:sz w:val="20"/>
                <w:szCs w:val="20"/>
              </w:rPr>
            </w:pPr>
            <w:r>
              <w:rPr>
                <w:rFonts w:ascii="Bookman Old Style" w:hAnsi="Bookman Old Style" w:cs="Arial"/>
                <w:sz w:val="20"/>
                <w:szCs w:val="20"/>
              </w:rPr>
              <w:t>-0,54</w:t>
            </w:r>
          </w:p>
        </w:tc>
        <w:tc>
          <w:tcPr>
            <w:tcW w:w="808" w:type="dxa"/>
          </w:tcPr>
          <w:p w:rsidR="00CB792B" w:rsidRDefault="00CB792B" w:rsidP="008C7B75">
            <w:pPr>
              <w:pStyle w:val="ListParagraph"/>
              <w:spacing w:after="120" w:line="360" w:lineRule="auto"/>
              <w:ind w:left="0"/>
              <w:jc w:val="center"/>
              <w:rPr>
                <w:rFonts w:ascii="Bookman Old Style" w:hAnsi="Bookman Old Style" w:cs="Arial"/>
                <w:sz w:val="20"/>
                <w:szCs w:val="20"/>
              </w:rPr>
            </w:pPr>
            <w:r>
              <w:rPr>
                <w:rFonts w:ascii="Bookman Old Style" w:hAnsi="Bookman Old Style" w:cs="Arial"/>
                <w:sz w:val="20"/>
                <w:szCs w:val="20"/>
              </w:rPr>
              <w:t>0,10</w:t>
            </w:r>
          </w:p>
        </w:tc>
      </w:tr>
      <w:tr w:rsidR="00CB792B" w:rsidRPr="00923107" w:rsidTr="00CB792B">
        <w:tc>
          <w:tcPr>
            <w:tcW w:w="1276" w:type="dxa"/>
            <w:tcBorders>
              <w:right w:val="nil"/>
            </w:tcBorders>
          </w:tcPr>
          <w:p w:rsidR="00CB792B" w:rsidRDefault="00CB792B" w:rsidP="00923107">
            <w:pPr>
              <w:pStyle w:val="ListParagraph"/>
              <w:spacing w:after="120" w:line="360" w:lineRule="auto"/>
              <w:ind w:left="0"/>
              <w:jc w:val="both"/>
              <w:rPr>
                <w:rFonts w:ascii="Bookman Old Style" w:hAnsi="Bookman Old Style" w:cs="Arial"/>
                <w:sz w:val="20"/>
                <w:szCs w:val="20"/>
              </w:rPr>
            </w:pPr>
            <w:r>
              <w:rPr>
                <w:rFonts w:ascii="Bookman Old Style" w:hAnsi="Bookman Old Style" w:cs="Arial"/>
                <w:sz w:val="20"/>
                <w:szCs w:val="20"/>
              </w:rPr>
              <w:t>Juni</w:t>
            </w:r>
          </w:p>
        </w:tc>
        <w:tc>
          <w:tcPr>
            <w:tcW w:w="223" w:type="dxa"/>
            <w:tcBorders>
              <w:top w:val="single" w:sz="4" w:space="0" w:color="auto"/>
              <w:left w:val="nil"/>
              <w:bottom w:val="single" w:sz="4" w:space="0" w:color="auto"/>
            </w:tcBorders>
          </w:tcPr>
          <w:p w:rsidR="00CB792B" w:rsidRPr="00923107" w:rsidRDefault="00CB792B" w:rsidP="008C7B75">
            <w:pPr>
              <w:pStyle w:val="ListParagraph"/>
              <w:spacing w:after="120" w:line="360" w:lineRule="auto"/>
              <w:ind w:left="0"/>
              <w:jc w:val="center"/>
              <w:rPr>
                <w:rFonts w:ascii="Bookman Old Style" w:hAnsi="Bookman Old Style" w:cs="Arial"/>
                <w:sz w:val="20"/>
                <w:szCs w:val="20"/>
              </w:rPr>
            </w:pPr>
          </w:p>
        </w:tc>
        <w:tc>
          <w:tcPr>
            <w:tcW w:w="1033" w:type="dxa"/>
          </w:tcPr>
          <w:p w:rsidR="00CB792B" w:rsidRDefault="00CB792B" w:rsidP="00DE7416">
            <w:pPr>
              <w:pStyle w:val="ListParagraph"/>
              <w:spacing w:after="120" w:line="360" w:lineRule="auto"/>
              <w:ind w:left="0"/>
              <w:jc w:val="center"/>
              <w:rPr>
                <w:rFonts w:ascii="Bookman Old Style" w:hAnsi="Bookman Old Style" w:cs="Arial"/>
                <w:sz w:val="20"/>
                <w:szCs w:val="20"/>
              </w:rPr>
            </w:pPr>
            <w:r>
              <w:rPr>
                <w:rFonts w:ascii="Bookman Old Style" w:hAnsi="Bookman Old Style" w:cs="Arial"/>
                <w:sz w:val="20"/>
                <w:szCs w:val="20"/>
              </w:rPr>
              <w:t>118,30</w:t>
            </w:r>
          </w:p>
        </w:tc>
        <w:tc>
          <w:tcPr>
            <w:tcW w:w="808" w:type="dxa"/>
          </w:tcPr>
          <w:p w:rsidR="00CB792B" w:rsidRDefault="00CB792B" w:rsidP="00DE7416">
            <w:pPr>
              <w:pStyle w:val="ListParagraph"/>
              <w:spacing w:after="120" w:line="360" w:lineRule="auto"/>
              <w:ind w:left="0"/>
              <w:jc w:val="center"/>
              <w:rPr>
                <w:rFonts w:ascii="Bookman Old Style" w:hAnsi="Bookman Old Style" w:cs="Arial"/>
                <w:sz w:val="20"/>
                <w:szCs w:val="20"/>
              </w:rPr>
            </w:pPr>
            <w:r>
              <w:rPr>
                <w:rFonts w:ascii="Bookman Old Style" w:hAnsi="Bookman Old Style" w:cs="Arial"/>
                <w:sz w:val="20"/>
                <w:szCs w:val="20"/>
              </w:rPr>
              <w:t>123,97</w:t>
            </w:r>
          </w:p>
        </w:tc>
        <w:tc>
          <w:tcPr>
            <w:tcW w:w="808" w:type="dxa"/>
          </w:tcPr>
          <w:p w:rsidR="00CB792B" w:rsidRDefault="00CB792B" w:rsidP="00DE7416">
            <w:pPr>
              <w:pStyle w:val="ListParagraph"/>
              <w:spacing w:after="120" w:line="360" w:lineRule="auto"/>
              <w:ind w:left="0"/>
              <w:jc w:val="center"/>
              <w:rPr>
                <w:rFonts w:ascii="Bookman Old Style" w:hAnsi="Bookman Old Style" w:cs="Arial"/>
                <w:sz w:val="20"/>
                <w:szCs w:val="20"/>
              </w:rPr>
            </w:pPr>
            <w:r>
              <w:rPr>
                <w:rFonts w:ascii="Bookman Old Style" w:hAnsi="Bookman Old Style" w:cs="Arial"/>
                <w:sz w:val="20"/>
                <w:szCs w:val="20"/>
              </w:rPr>
              <w:t>129,86</w:t>
            </w:r>
          </w:p>
        </w:tc>
        <w:tc>
          <w:tcPr>
            <w:tcW w:w="808" w:type="dxa"/>
          </w:tcPr>
          <w:p w:rsidR="00CB792B" w:rsidRDefault="00CB792B" w:rsidP="00DE7416">
            <w:pPr>
              <w:pStyle w:val="ListParagraph"/>
              <w:spacing w:after="120" w:line="360" w:lineRule="auto"/>
              <w:ind w:left="0"/>
              <w:jc w:val="center"/>
              <w:rPr>
                <w:rFonts w:ascii="Bookman Old Style" w:hAnsi="Bookman Old Style" w:cs="Arial"/>
                <w:sz w:val="20"/>
                <w:szCs w:val="20"/>
              </w:rPr>
            </w:pPr>
            <w:r>
              <w:rPr>
                <w:rFonts w:ascii="Bookman Old Style" w:hAnsi="Bookman Old Style" w:cs="Arial"/>
                <w:sz w:val="20"/>
                <w:szCs w:val="20"/>
              </w:rPr>
              <w:t>135,11</w:t>
            </w:r>
          </w:p>
        </w:tc>
        <w:tc>
          <w:tcPr>
            <w:tcW w:w="808" w:type="dxa"/>
          </w:tcPr>
          <w:p w:rsidR="00CB792B" w:rsidRDefault="00CB792B" w:rsidP="008C7B75">
            <w:pPr>
              <w:pStyle w:val="ListParagraph"/>
              <w:spacing w:after="120" w:line="360" w:lineRule="auto"/>
              <w:ind w:left="0"/>
              <w:jc w:val="center"/>
              <w:rPr>
                <w:rFonts w:ascii="Bookman Old Style" w:hAnsi="Bookman Old Style" w:cs="Arial"/>
                <w:sz w:val="20"/>
                <w:szCs w:val="20"/>
              </w:rPr>
            </w:pPr>
            <w:r>
              <w:rPr>
                <w:rFonts w:ascii="Bookman Old Style" w:hAnsi="Bookman Old Style" w:cs="Arial"/>
                <w:sz w:val="20"/>
                <w:szCs w:val="20"/>
              </w:rPr>
              <w:t>0,96</w:t>
            </w:r>
          </w:p>
        </w:tc>
        <w:tc>
          <w:tcPr>
            <w:tcW w:w="808" w:type="dxa"/>
          </w:tcPr>
          <w:p w:rsidR="00CB792B" w:rsidRDefault="00CB792B" w:rsidP="008C7B75">
            <w:pPr>
              <w:pStyle w:val="ListParagraph"/>
              <w:spacing w:after="120" w:line="360" w:lineRule="auto"/>
              <w:ind w:left="0"/>
              <w:jc w:val="center"/>
              <w:rPr>
                <w:rFonts w:ascii="Bookman Old Style" w:hAnsi="Bookman Old Style" w:cs="Arial"/>
                <w:sz w:val="20"/>
                <w:szCs w:val="20"/>
              </w:rPr>
            </w:pPr>
            <w:r>
              <w:rPr>
                <w:rFonts w:ascii="Bookman Old Style" w:hAnsi="Bookman Old Style" w:cs="Arial"/>
                <w:sz w:val="20"/>
                <w:szCs w:val="20"/>
              </w:rPr>
              <w:t>1,61</w:t>
            </w:r>
          </w:p>
        </w:tc>
        <w:tc>
          <w:tcPr>
            <w:tcW w:w="808" w:type="dxa"/>
          </w:tcPr>
          <w:p w:rsidR="00CB792B" w:rsidRDefault="00CB792B" w:rsidP="008C7B75">
            <w:pPr>
              <w:pStyle w:val="ListParagraph"/>
              <w:spacing w:after="120" w:line="360" w:lineRule="auto"/>
              <w:ind w:left="0"/>
              <w:jc w:val="center"/>
              <w:rPr>
                <w:rFonts w:ascii="Bookman Old Style" w:hAnsi="Bookman Old Style" w:cs="Arial"/>
                <w:sz w:val="20"/>
                <w:szCs w:val="20"/>
              </w:rPr>
            </w:pPr>
            <w:r>
              <w:rPr>
                <w:rFonts w:ascii="Bookman Old Style" w:hAnsi="Bookman Old Style" w:cs="Arial"/>
                <w:sz w:val="20"/>
                <w:szCs w:val="20"/>
              </w:rPr>
              <w:t>-0,25</w:t>
            </w:r>
          </w:p>
        </w:tc>
        <w:tc>
          <w:tcPr>
            <w:tcW w:w="808" w:type="dxa"/>
          </w:tcPr>
          <w:p w:rsidR="00CB792B" w:rsidRDefault="00CB792B" w:rsidP="008C7B75">
            <w:pPr>
              <w:pStyle w:val="ListParagraph"/>
              <w:spacing w:after="120" w:line="360" w:lineRule="auto"/>
              <w:ind w:left="0"/>
              <w:jc w:val="center"/>
              <w:rPr>
                <w:rFonts w:ascii="Bookman Old Style" w:hAnsi="Bookman Old Style" w:cs="Arial"/>
                <w:sz w:val="20"/>
                <w:szCs w:val="20"/>
              </w:rPr>
            </w:pPr>
            <w:r>
              <w:rPr>
                <w:rFonts w:ascii="Bookman Old Style" w:hAnsi="Bookman Old Style" w:cs="Arial"/>
                <w:sz w:val="20"/>
                <w:szCs w:val="20"/>
              </w:rPr>
              <w:t>0,45</w:t>
            </w:r>
          </w:p>
        </w:tc>
      </w:tr>
      <w:tr w:rsidR="00CB792B" w:rsidRPr="00923107" w:rsidTr="00CB792B">
        <w:tc>
          <w:tcPr>
            <w:tcW w:w="1276" w:type="dxa"/>
            <w:tcBorders>
              <w:right w:val="nil"/>
            </w:tcBorders>
          </w:tcPr>
          <w:p w:rsidR="00CB792B" w:rsidRDefault="00CB792B" w:rsidP="00923107">
            <w:pPr>
              <w:pStyle w:val="ListParagraph"/>
              <w:spacing w:after="120" w:line="360" w:lineRule="auto"/>
              <w:ind w:left="0"/>
              <w:jc w:val="both"/>
              <w:rPr>
                <w:rFonts w:ascii="Bookman Old Style" w:hAnsi="Bookman Old Style" w:cs="Arial"/>
                <w:sz w:val="20"/>
                <w:szCs w:val="20"/>
              </w:rPr>
            </w:pPr>
            <w:r>
              <w:rPr>
                <w:rFonts w:ascii="Bookman Old Style" w:hAnsi="Bookman Old Style" w:cs="Arial"/>
                <w:sz w:val="20"/>
                <w:szCs w:val="20"/>
              </w:rPr>
              <w:t>Juli</w:t>
            </w:r>
          </w:p>
        </w:tc>
        <w:tc>
          <w:tcPr>
            <w:tcW w:w="223" w:type="dxa"/>
            <w:tcBorders>
              <w:top w:val="single" w:sz="4" w:space="0" w:color="auto"/>
              <w:left w:val="nil"/>
              <w:bottom w:val="single" w:sz="4" w:space="0" w:color="auto"/>
            </w:tcBorders>
          </w:tcPr>
          <w:p w:rsidR="00CB792B" w:rsidRPr="00923107" w:rsidRDefault="00CB792B" w:rsidP="008C7B75">
            <w:pPr>
              <w:pStyle w:val="ListParagraph"/>
              <w:spacing w:after="120" w:line="360" w:lineRule="auto"/>
              <w:ind w:left="0"/>
              <w:jc w:val="center"/>
              <w:rPr>
                <w:rFonts w:ascii="Bookman Old Style" w:hAnsi="Bookman Old Style" w:cs="Arial"/>
                <w:sz w:val="20"/>
                <w:szCs w:val="20"/>
              </w:rPr>
            </w:pPr>
          </w:p>
        </w:tc>
        <w:tc>
          <w:tcPr>
            <w:tcW w:w="1033" w:type="dxa"/>
          </w:tcPr>
          <w:p w:rsidR="00CB792B" w:rsidRDefault="00CB792B" w:rsidP="00DE7416">
            <w:pPr>
              <w:pStyle w:val="ListParagraph"/>
              <w:spacing w:after="120" w:line="360" w:lineRule="auto"/>
              <w:ind w:left="0"/>
              <w:jc w:val="center"/>
              <w:rPr>
                <w:rFonts w:ascii="Bookman Old Style" w:hAnsi="Bookman Old Style" w:cs="Arial"/>
                <w:sz w:val="20"/>
                <w:szCs w:val="20"/>
              </w:rPr>
            </w:pPr>
            <w:r>
              <w:rPr>
                <w:rFonts w:ascii="Bookman Old Style" w:hAnsi="Bookman Old Style" w:cs="Arial"/>
                <w:sz w:val="20"/>
                <w:szCs w:val="20"/>
              </w:rPr>
              <w:t>118,39</w:t>
            </w:r>
          </w:p>
        </w:tc>
        <w:tc>
          <w:tcPr>
            <w:tcW w:w="808" w:type="dxa"/>
          </w:tcPr>
          <w:p w:rsidR="00CB792B" w:rsidRDefault="00CB792B" w:rsidP="00DE7416">
            <w:pPr>
              <w:pStyle w:val="ListParagraph"/>
              <w:spacing w:after="120" w:line="360" w:lineRule="auto"/>
              <w:ind w:left="0"/>
              <w:jc w:val="center"/>
              <w:rPr>
                <w:rFonts w:ascii="Bookman Old Style" w:hAnsi="Bookman Old Style" w:cs="Arial"/>
                <w:sz w:val="20"/>
                <w:szCs w:val="20"/>
              </w:rPr>
            </w:pPr>
            <w:r>
              <w:rPr>
                <w:rFonts w:ascii="Bookman Old Style" w:hAnsi="Bookman Old Style" w:cs="Arial"/>
                <w:sz w:val="20"/>
                <w:szCs w:val="20"/>
              </w:rPr>
              <w:t>125,42</w:t>
            </w:r>
          </w:p>
        </w:tc>
        <w:tc>
          <w:tcPr>
            <w:tcW w:w="808" w:type="dxa"/>
          </w:tcPr>
          <w:p w:rsidR="00CB792B" w:rsidRDefault="00CB792B" w:rsidP="00DE7416">
            <w:pPr>
              <w:pStyle w:val="ListParagraph"/>
              <w:spacing w:after="120" w:line="360" w:lineRule="auto"/>
              <w:ind w:left="0"/>
              <w:jc w:val="center"/>
              <w:rPr>
                <w:rFonts w:ascii="Bookman Old Style" w:hAnsi="Bookman Old Style" w:cs="Arial"/>
                <w:sz w:val="20"/>
                <w:szCs w:val="20"/>
              </w:rPr>
            </w:pPr>
            <w:r>
              <w:rPr>
                <w:rFonts w:ascii="Bookman Old Style" w:hAnsi="Bookman Old Style" w:cs="Arial"/>
                <w:sz w:val="20"/>
                <w:szCs w:val="20"/>
              </w:rPr>
              <w:t>130,83</w:t>
            </w:r>
          </w:p>
        </w:tc>
        <w:tc>
          <w:tcPr>
            <w:tcW w:w="808" w:type="dxa"/>
          </w:tcPr>
          <w:p w:rsidR="00CB792B" w:rsidRDefault="00CB792B" w:rsidP="00DE7416">
            <w:pPr>
              <w:pStyle w:val="ListParagraph"/>
              <w:spacing w:after="120" w:line="360" w:lineRule="auto"/>
              <w:ind w:left="0"/>
              <w:jc w:val="center"/>
              <w:rPr>
                <w:rFonts w:ascii="Bookman Old Style" w:hAnsi="Bookman Old Style" w:cs="Arial"/>
                <w:sz w:val="20"/>
                <w:szCs w:val="20"/>
              </w:rPr>
            </w:pPr>
            <w:r>
              <w:rPr>
                <w:rFonts w:ascii="Bookman Old Style" w:hAnsi="Bookman Old Style" w:cs="Arial"/>
                <w:sz w:val="20"/>
                <w:szCs w:val="20"/>
              </w:rPr>
              <w:t>137,55</w:t>
            </w:r>
          </w:p>
        </w:tc>
        <w:tc>
          <w:tcPr>
            <w:tcW w:w="808" w:type="dxa"/>
          </w:tcPr>
          <w:p w:rsidR="00CB792B" w:rsidRDefault="00CB792B" w:rsidP="008C7B75">
            <w:pPr>
              <w:pStyle w:val="ListParagraph"/>
              <w:spacing w:after="120" w:line="360" w:lineRule="auto"/>
              <w:ind w:left="0"/>
              <w:jc w:val="center"/>
              <w:rPr>
                <w:rFonts w:ascii="Bookman Old Style" w:hAnsi="Bookman Old Style" w:cs="Arial"/>
                <w:sz w:val="20"/>
                <w:szCs w:val="20"/>
              </w:rPr>
            </w:pPr>
            <w:r>
              <w:rPr>
                <w:rFonts w:ascii="Bookman Old Style" w:hAnsi="Bookman Old Style" w:cs="Arial"/>
                <w:sz w:val="20"/>
                <w:szCs w:val="20"/>
              </w:rPr>
              <w:t>1,03</w:t>
            </w:r>
          </w:p>
        </w:tc>
        <w:tc>
          <w:tcPr>
            <w:tcW w:w="808" w:type="dxa"/>
          </w:tcPr>
          <w:p w:rsidR="00CB792B" w:rsidRDefault="00CB792B" w:rsidP="008C7B75">
            <w:pPr>
              <w:pStyle w:val="ListParagraph"/>
              <w:spacing w:after="120" w:line="360" w:lineRule="auto"/>
              <w:ind w:left="0"/>
              <w:jc w:val="center"/>
              <w:rPr>
                <w:rFonts w:ascii="Bookman Old Style" w:hAnsi="Bookman Old Style" w:cs="Arial"/>
                <w:sz w:val="20"/>
                <w:szCs w:val="20"/>
              </w:rPr>
            </w:pPr>
            <w:r>
              <w:rPr>
                <w:rFonts w:ascii="Bookman Old Style" w:hAnsi="Bookman Old Style" w:cs="Arial"/>
                <w:sz w:val="20"/>
                <w:szCs w:val="20"/>
              </w:rPr>
              <w:t>2,80</w:t>
            </w:r>
          </w:p>
        </w:tc>
        <w:tc>
          <w:tcPr>
            <w:tcW w:w="808" w:type="dxa"/>
          </w:tcPr>
          <w:p w:rsidR="00CB792B" w:rsidRDefault="00CB792B" w:rsidP="008C7B75">
            <w:pPr>
              <w:pStyle w:val="ListParagraph"/>
              <w:spacing w:after="120" w:line="360" w:lineRule="auto"/>
              <w:ind w:left="0"/>
              <w:jc w:val="center"/>
              <w:rPr>
                <w:rFonts w:ascii="Bookman Old Style" w:hAnsi="Bookman Old Style" w:cs="Arial"/>
                <w:sz w:val="20"/>
                <w:szCs w:val="20"/>
              </w:rPr>
            </w:pPr>
            <w:r>
              <w:rPr>
                <w:rFonts w:ascii="Bookman Old Style" w:hAnsi="Bookman Old Style" w:cs="Arial"/>
                <w:sz w:val="20"/>
                <w:szCs w:val="20"/>
              </w:rPr>
              <w:t>0,50</w:t>
            </w:r>
          </w:p>
        </w:tc>
        <w:tc>
          <w:tcPr>
            <w:tcW w:w="808" w:type="dxa"/>
          </w:tcPr>
          <w:p w:rsidR="00CB792B" w:rsidRDefault="00CB792B" w:rsidP="008C7B75">
            <w:pPr>
              <w:pStyle w:val="ListParagraph"/>
              <w:spacing w:after="120" w:line="360" w:lineRule="auto"/>
              <w:ind w:left="0"/>
              <w:jc w:val="center"/>
              <w:rPr>
                <w:rFonts w:ascii="Bookman Old Style" w:hAnsi="Bookman Old Style" w:cs="Arial"/>
                <w:sz w:val="20"/>
                <w:szCs w:val="20"/>
              </w:rPr>
            </w:pPr>
            <w:r>
              <w:rPr>
                <w:rFonts w:ascii="Bookman Old Style" w:hAnsi="Bookman Old Style" w:cs="Arial"/>
                <w:sz w:val="20"/>
                <w:szCs w:val="20"/>
              </w:rPr>
              <w:t>1,81</w:t>
            </w:r>
          </w:p>
        </w:tc>
      </w:tr>
      <w:tr w:rsidR="00CB792B" w:rsidRPr="00923107" w:rsidTr="00CB792B">
        <w:tc>
          <w:tcPr>
            <w:tcW w:w="1276" w:type="dxa"/>
            <w:tcBorders>
              <w:right w:val="nil"/>
            </w:tcBorders>
          </w:tcPr>
          <w:p w:rsidR="00CB792B" w:rsidRDefault="00CB792B" w:rsidP="00923107">
            <w:pPr>
              <w:pStyle w:val="ListParagraph"/>
              <w:spacing w:after="120" w:line="360" w:lineRule="auto"/>
              <w:ind w:left="0"/>
              <w:jc w:val="both"/>
              <w:rPr>
                <w:rFonts w:ascii="Bookman Old Style" w:hAnsi="Bookman Old Style" w:cs="Arial"/>
                <w:sz w:val="20"/>
                <w:szCs w:val="20"/>
              </w:rPr>
            </w:pPr>
            <w:r>
              <w:rPr>
                <w:rFonts w:ascii="Bookman Old Style" w:hAnsi="Bookman Old Style" w:cs="Arial"/>
                <w:sz w:val="20"/>
                <w:szCs w:val="20"/>
              </w:rPr>
              <w:t>Agustus</w:t>
            </w:r>
          </w:p>
        </w:tc>
        <w:tc>
          <w:tcPr>
            <w:tcW w:w="223" w:type="dxa"/>
            <w:tcBorders>
              <w:top w:val="single" w:sz="4" w:space="0" w:color="auto"/>
              <w:left w:val="nil"/>
              <w:bottom w:val="single" w:sz="4" w:space="0" w:color="auto"/>
            </w:tcBorders>
          </w:tcPr>
          <w:p w:rsidR="00CB792B" w:rsidRPr="00923107" w:rsidRDefault="00CB792B" w:rsidP="008C7B75">
            <w:pPr>
              <w:pStyle w:val="ListParagraph"/>
              <w:spacing w:after="120" w:line="360" w:lineRule="auto"/>
              <w:ind w:left="0"/>
              <w:jc w:val="center"/>
              <w:rPr>
                <w:rFonts w:ascii="Bookman Old Style" w:hAnsi="Bookman Old Style" w:cs="Arial"/>
                <w:sz w:val="20"/>
                <w:szCs w:val="20"/>
              </w:rPr>
            </w:pPr>
          </w:p>
        </w:tc>
        <w:tc>
          <w:tcPr>
            <w:tcW w:w="1033" w:type="dxa"/>
          </w:tcPr>
          <w:p w:rsidR="00CB792B" w:rsidRDefault="00CB792B" w:rsidP="00DE7416">
            <w:pPr>
              <w:pStyle w:val="ListParagraph"/>
              <w:spacing w:after="120" w:line="360" w:lineRule="auto"/>
              <w:ind w:left="0"/>
              <w:jc w:val="center"/>
              <w:rPr>
                <w:rFonts w:ascii="Bookman Old Style" w:hAnsi="Bookman Old Style" w:cs="Arial"/>
                <w:sz w:val="20"/>
                <w:szCs w:val="20"/>
              </w:rPr>
            </w:pPr>
            <w:r>
              <w:rPr>
                <w:rFonts w:ascii="Bookman Old Style" w:hAnsi="Bookman Old Style" w:cs="Arial"/>
                <w:sz w:val="20"/>
                <w:szCs w:val="20"/>
              </w:rPr>
              <w:t>119,88</w:t>
            </w:r>
          </w:p>
        </w:tc>
        <w:tc>
          <w:tcPr>
            <w:tcW w:w="808" w:type="dxa"/>
          </w:tcPr>
          <w:p w:rsidR="00CB792B" w:rsidRDefault="00CB792B" w:rsidP="00DE7416">
            <w:pPr>
              <w:pStyle w:val="ListParagraph"/>
              <w:spacing w:after="120" w:line="360" w:lineRule="auto"/>
              <w:ind w:left="0"/>
              <w:jc w:val="center"/>
              <w:rPr>
                <w:rFonts w:ascii="Bookman Old Style" w:hAnsi="Bookman Old Style" w:cs="Arial"/>
                <w:sz w:val="20"/>
                <w:szCs w:val="20"/>
              </w:rPr>
            </w:pPr>
            <w:r>
              <w:rPr>
                <w:rFonts w:ascii="Bookman Old Style" w:hAnsi="Bookman Old Style" w:cs="Arial"/>
                <w:sz w:val="20"/>
                <w:szCs w:val="20"/>
              </w:rPr>
              <w:t>127,09</w:t>
            </w:r>
          </w:p>
        </w:tc>
        <w:tc>
          <w:tcPr>
            <w:tcW w:w="808" w:type="dxa"/>
          </w:tcPr>
          <w:p w:rsidR="00CB792B" w:rsidRDefault="00CB792B" w:rsidP="00DE7416">
            <w:pPr>
              <w:pStyle w:val="ListParagraph"/>
              <w:spacing w:after="120" w:line="360" w:lineRule="auto"/>
              <w:ind w:left="0"/>
              <w:jc w:val="center"/>
              <w:rPr>
                <w:rFonts w:ascii="Bookman Old Style" w:hAnsi="Bookman Old Style" w:cs="Arial"/>
                <w:sz w:val="20"/>
                <w:szCs w:val="20"/>
              </w:rPr>
            </w:pPr>
            <w:r>
              <w:rPr>
                <w:rFonts w:ascii="Bookman Old Style" w:hAnsi="Bookman Old Style" w:cs="Arial"/>
                <w:sz w:val="20"/>
                <w:szCs w:val="20"/>
              </w:rPr>
              <w:t>132,21</w:t>
            </w:r>
          </w:p>
        </w:tc>
        <w:tc>
          <w:tcPr>
            <w:tcW w:w="808" w:type="dxa"/>
          </w:tcPr>
          <w:p w:rsidR="00CB792B" w:rsidRDefault="00CB792B" w:rsidP="00DE7416">
            <w:pPr>
              <w:pStyle w:val="ListParagraph"/>
              <w:spacing w:after="120" w:line="360" w:lineRule="auto"/>
              <w:ind w:left="0"/>
              <w:jc w:val="center"/>
              <w:rPr>
                <w:rFonts w:ascii="Bookman Old Style" w:hAnsi="Bookman Old Style" w:cs="Arial"/>
                <w:sz w:val="20"/>
                <w:szCs w:val="20"/>
              </w:rPr>
            </w:pPr>
            <w:r>
              <w:rPr>
                <w:rFonts w:ascii="Bookman Old Style" w:hAnsi="Bookman Old Style" w:cs="Arial"/>
                <w:sz w:val="20"/>
                <w:szCs w:val="20"/>
              </w:rPr>
              <w:t>138,27</w:t>
            </w:r>
          </w:p>
        </w:tc>
        <w:tc>
          <w:tcPr>
            <w:tcW w:w="808" w:type="dxa"/>
          </w:tcPr>
          <w:p w:rsidR="00CB792B" w:rsidRDefault="00CB792B" w:rsidP="008C7B75">
            <w:pPr>
              <w:pStyle w:val="ListParagraph"/>
              <w:spacing w:after="120" w:line="360" w:lineRule="auto"/>
              <w:ind w:left="0"/>
              <w:jc w:val="center"/>
              <w:rPr>
                <w:rFonts w:ascii="Bookman Old Style" w:hAnsi="Bookman Old Style" w:cs="Arial"/>
                <w:sz w:val="20"/>
                <w:szCs w:val="20"/>
              </w:rPr>
            </w:pPr>
            <w:r>
              <w:rPr>
                <w:rFonts w:ascii="Bookman Old Style" w:hAnsi="Bookman Old Style" w:cs="Arial"/>
                <w:sz w:val="20"/>
                <w:szCs w:val="20"/>
              </w:rPr>
              <w:t>2,30</w:t>
            </w:r>
          </w:p>
        </w:tc>
        <w:tc>
          <w:tcPr>
            <w:tcW w:w="808" w:type="dxa"/>
          </w:tcPr>
          <w:p w:rsidR="00CB792B" w:rsidRDefault="00CB792B" w:rsidP="008C7B75">
            <w:pPr>
              <w:pStyle w:val="ListParagraph"/>
              <w:spacing w:after="120" w:line="360" w:lineRule="auto"/>
              <w:ind w:left="0"/>
              <w:jc w:val="center"/>
              <w:rPr>
                <w:rFonts w:ascii="Bookman Old Style" w:hAnsi="Bookman Old Style" w:cs="Arial"/>
                <w:sz w:val="20"/>
                <w:szCs w:val="20"/>
              </w:rPr>
            </w:pPr>
            <w:r>
              <w:rPr>
                <w:rFonts w:ascii="Bookman Old Style" w:hAnsi="Bookman Old Style" w:cs="Arial"/>
                <w:sz w:val="20"/>
                <w:szCs w:val="20"/>
              </w:rPr>
              <w:t>4,17</w:t>
            </w:r>
          </w:p>
        </w:tc>
        <w:tc>
          <w:tcPr>
            <w:tcW w:w="808" w:type="dxa"/>
          </w:tcPr>
          <w:p w:rsidR="00CB792B" w:rsidRDefault="00CB792B" w:rsidP="008C7B75">
            <w:pPr>
              <w:pStyle w:val="ListParagraph"/>
              <w:spacing w:after="120" w:line="360" w:lineRule="auto"/>
              <w:ind w:left="0"/>
              <w:jc w:val="center"/>
              <w:rPr>
                <w:rFonts w:ascii="Bookman Old Style" w:hAnsi="Bookman Old Style" w:cs="Arial"/>
                <w:sz w:val="20"/>
                <w:szCs w:val="20"/>
              </w:rPr>
            </w:pPr>
            <w:r>
              <w:rPr>
                <w:rFonts w:ascii="Bookman Old Style" w:hAnsi="Bookman Old Style" w:cs="Arial"/>
                <w:sz w:val="20"/>
                <w:szCs w:val="20"/>
              </w:rPr>
              <w:t>1,56</w:t>
            </w:r>
          </w:p>
        </w:tc>
        <w:tc>
          <w:tcPr>
            <w:tcW w:w="808" w:type="dxa"/>
          </w:tcPr>
          <w:p w:rsidR="00CB792B" w:rsidRDefault="00CB792B" w:rsidP="008C7B75">
            <w:pPr>
              <w:pStyle w:val="ListParagraph"/>
              <w:spacing w:after="120" w:line="360" w:lineRule="auto"/>
              <w:ind w:left="0"/>
              <w:jc w:val="center"/>
              <w:rPr>
                <w:rFonts w:ascii="Bookman Old Style" w:hAnsi="Bookman Old Style" w:cs="Arial"/>
                <w:sz w:val="20"/>
                <w:szCs w:val="20"/>
              </w:rPr>
            </w:pPr>
            <w:r>
              <w:rPr>
                <w:rFonts w:ascii="Bookman Old Style" w:hAnsi="Bookman Old Style" w:cs="Arial"/>
                <w:sz w:val="20"/>
                <w:szCs w:val="20"/>
              </w:rPr>
              <w:t>0,52</w:t>
            </w:r>
          </w:p>
        </w:tc>
      </w:tr>
      <w:tr w:rsidR="00CB792B" w:rsidRPr="00923107" w:rsidTr="00CB792B">
        <w:tc>
          <w:tcPr>
            <w:tcW w:w="1276" w:type="dxa"/>
            <w:tcBorders>
              <w:right w:val="nil"/>
            </w:tcBorders>
          </w:tcPr>
          <w:p w:rsidR="00CB792B" w:rsidRDefault="00CB792B" w:rsidP="00923107">
            <w:pPr>
              <w:pStyle w:val="ListParagraph"/>
              <w:spacing w:after="120" w:line="360" w:lineRule="auto"/>
              <w:ind w:left="0"/>
              <w:jc w:val="both"/>
              <w:rPr>
                <w:rFonts w:ascii="Bookman Old Style" w:hAnsi="Bookman Old Style" w:cs="Arial"/>
                <w:sz w:val="20"/>
                <w:szCs w:val="20"/>
              </w:rPr>
            </w:pPr>
            <w:r>
              <w:rPr>
                <w:rFonts w:ascii="Bookman Old Style" w:hAnsi="Bookman Old Style" w:cs="Arial"/>
                <w:sz w:val="20"/>
                <w:szCs w:val="20"/>
              </w:rPr>
              <w:t>September</w:t>
            </w:r>
          </w:p>
        </w:tc>
        <w:tc>
          <w:tcPr>
            <w:tcW w:w="223" w:type="dxa"/>
            <w:tcBorders>
              <w:top w:val="single" w:sz="4" w:space="0" w:color="auto"/>
              <w:left w:val="nil"/>
              <w:bottom w:val="single" w:sz="4" w:space="0" w:color="auto"/>
            </w:tcBorders>
          </w:tcPr>
          <w:p w:rsidR="00CB792B" w:rsidRPr="00923107" w:rsidRDefault="00CB792B" w:rsidP="008C7B75">
            <w:pPr>
              <w:pStyle w:val="ListParagraph"/>
              <w:spacing w:after="120" w:line="360" w:lineRule="auto"/>
              <w:ind w:left="0"/>
              <w:jc w:val="center"/>
              <w:rPr>
                <w:rFonts w:ascii="Bookman Old Style" w:hAnsi="Bookman Old Style" w:cs="Arial"/>
                <w:sz w:val="20"/>
                <w:szCs w:val="20"/>
              </w:rPr>
            </w:pPr>
          </w:p>
        </w:tc>
        <w:tc>
          <w:tcPr>
            <w:tcW w:w="1033" w:type="dxa"/>
          </w:tcPr>
          <w:p w:rsidR="00CB792B" w:rsidRDefault="00CB792B" w:rsidP="00DE7416">
            <w:pPr>
              <w:pStyle w:val="ListParagraph"/>
              <w:spacing w:after="120" w:line="360" w:lineRule="auto"/>
              <w:ind w:left="0"/>
              <w:jc w:val="center"/>
              <w:rPr>
                <w:rFonts w:ascii="Bookman Old Style" w:hAnsi="Bookman Old Style" w:cs="Arial"/>
                <w:sz w:val="20"/>
                <w:szCs w:val="20"/>
              </w:rPr>
            </w:pPr>
            <w:r>
              <w:rPr>
                <w:rFonts w:ascii="Bookman Old Style" w:hAnsi="Bookman Old Style" w:cs="Arial"/>
                <w:sz w:val="20"/>
                <w:szCs w:val="20"/>
              </w:rPr>
              <w:t>121,25</w:t>
            </w:r>
          </w:p>
        </w:tc>
        <w:tc>
          <w:tcPr>
            <w:tcW w:w="808" w:type="dxa"/>
          </w:tcPr>
          <w:p w:rsidR="00CB792B" w:rsidRDefault="00CB792B" w:rsidP="00DE7416">
            <w:pPr>
              <w:pStyle w:val="ListParagraph"/>
              <w:spacing w:after="120" w:line="360" w:lineRule="auto"/>
              <w:ind w:left="0"/>
              <w:jc w:val="center"/>
              <w:rPr>
                <w:rFonts w:ascii="Bookman Old Style" w:hAnsi="Bookman Old Style" w:cs="Arial"/>
                <w:sz w:val="20"/>
                <w:szCs w:val="20"/>
              </w:rPr>
            </w:pPr>
            <w:r>
              <w:rPr>
                <w:rFonts w:ascii="Bookman Old Style" w:hAnsi="Bookman Old Style" w:cs="Arial"/>
                <w:sz w:val="20"/>
                <w:szCs w:val="20"/>
              </w:rPr>
              <w:t>128,33</w:t>
            </w:r>
          </w:p>
        </w:tc>
        <w:tc>
          <w:tcPr>
            <w:tcW w:w="808" w:type="dxa"/>
          </w:tcPr>
          <w:p w:rsidR="00CB792B" w:rsidRDefault="00CB792B" w:rsidP="00DE7416">
            <w:pPr>
              <w:pStyle w:val="ListParagraph"/>
              <w:spacing w:after="120" w:line="360" w:lineRule="auto"/>
              <w:ind w:left="0"/>
              <w:jc w:val="center"/>
              <w:rPr>
                <w:rFonts w:ascii="Bookman Old Style" w:hAnsi="Bookman Old Style" w:cs="Arial"/>
                <w:sz w:val="20"/>
                <w:szCs w:val="20"/>
              </w:rPr>
            </w:pPr>
            <w:r>
              <w:rPr>
                <w:rFonts w:ascii="Bookman Old Style" w:hAnsi="Bookman Old Style" w:cs="Arial"/>
                <w:sz w:val="20"/>
                <w:szCs w:val="20"/>
              </w:rPr>
              <w:t>132,57</w:t>
            </w:r>
          </w:p>
        </w:tc>
        <w:tc>
          <w:tcPr>
            <w:tcW w:w="808" w:type="dxa"/>
          </w:tcPr>
          <w:p w:rsidR="00CB792B" w:rsidRDefault="00CB792B" w:rsidP="00DE7416">
            <w:pPr>
              <w:pStyle w:val="ListParagraph"/>
              <w:spacing w:after="120" w:line="360" w:lineRule="auto"/>
              <w:ind w:left="0"/>
              <w:jc w:val="center"/>
              <w:rPr>
                <w:rFonts w:ascii="Bookman Old Style" w:hAnsi="Bookman Old Style" w:cs="Arial"/>
                <w:sz w:val="20"/>
                <w:szCs w:val="20"/>
              </w:rPr>
            </w:pPr>
            <w:r>
              <w:rPr>
                <w:rFonts w:ascii="Bookman Old Style" w:hAnsi="Bookman Old Style" w:cs="Arial"/>
                <w:sz w:val="20"/>
                <w:szCs w:val="20"/>
              </w:rPr>
              <w:t>138,24</w:t>
            </w:r>
          </w:p>
        </w:tc>
        <w:tc>
          <w:tcPr>
            <w:tcW w:w="808" w:type="dxa"/>
          </w:tcPr>
          <w:p w:rsidR="00CB792B" w:rsidRDefault="00CB792B" w:rsidP="008C7B75">
            <w:pPr>
              <w:pStyle w:val="ListParagraph"/>
              <w:spacing w:after="120" w:line="360" w:lineRule="auto"/>
              <w:ind w:left="0"/>
              <w:jc w:val="center"/>
              <w:rPr>
                <w:rFonts w:ascii="Bookman Old Style" w:hAnsi="Bookman Old Style" w:cs="Arial"/>
                <w:sz w:val="20"/>
                <w:szCs w:val="20"/>
              </w:rPr>
            </w:pPr>
            <w:r>
              <w:rPr>
                <w:rFonts w:ascii="Bookman Old Style" w:hAnsi="Bookman Old Style" w:cs="Arial"/>
                <w:sz w:val="20"/>
                <w:szCs w:val="20"/>
              </w:rPr>
              <w:t>3,47</w:t>
            </w:r>
          </w:p>
        </w:tc>
        <w:tc>
          <w:tcPr>
            <w:tcW w:w="808" w:type="dxa"/>
          </w:tcPr>
          <w:p w:rsidR="00CB792B" w:rsidRDefault="00CB792B" w:rsidP="008C7B75">
            <w:pPr>
              <w:pStyle w:val="ListParagraph"/>
              <w:spacing w:after="120" w:line="360" w:lineRule="auto"/>
              <w:ind w:left="0"/>
              <w:jc w:val="center"/>
              <w:rPr>
                <w:rFonts w:ascii="Bookman Old Style" w:hAnsi="Bookman Old Style" w:cs="Arial"/>
                <w:sz w:val="20"/>
                <w:szCs w:val="20"/>
              </w:rPr>
            </w:pPr>
            <w:r>
              <w:rPr>
                <w:rFonts w:ascii="Bookman Old Style" w:hAnsi="Bookman Old Style" w:cs="Arial"/>
                <w:sz w:val="20"/>
                <w:szCs w:val="20"/>
              </w:rPr>
              <w:t>5,19</w:t>
            </w:r>
          </w:p>
        </w:tc>
        <w:tc>
          <w:tcPr>
            <w:tcW w:w="808" w:type="dxa"/>
          </w:tcPr>
          <w:p w:rsidR="00CB792B" w:rsidRDefault="00CB792B" w:rsidP="008C7B75">
            <w:pPr>
              <w:pStyle w:val="ListParagraph"/>
              <w:spacing w:after="120" w:line="360" w:lineRule="auto"/>
              <w:ind w:left="0"/>
              <w:jc w:val="center"/>
              <w:rPr>
                <w:rFonts w:ascii="Bookman Old Style" w:hAnsi="Bookman Old Style" w:cs="Arial"/>
                <w:sz w:val="20"/>
                <w:szCs w:val="20"/>
              </w:rPr>
            </w:pPr>
            <w:r>
              <w:rPr>
                <w:rFonts w:ascii="Bookman Old Style" w:hAnsi="Bookman Old Style" w:cs="Arial"/>
                <w:sz w:val="20"/>
                <w:szCs w:val="20"/>
              </w:rPr>
              <w:t>1,84</w:t>
            </w:r>
          </w:p>
        </w:tc>
        <w:tc>
          <w:tcPr>
            <w:tcW w:w="808" w:type="dxa"/>
          </w:tcPr>
          <w:p w:rsidR="00CB792B" w:rsidRDefault="00CB792B" w:rsidP="008C7B75">
            <w:pPr>
              <w:pStyle w:val="ListParagraph"/>
              <w:spacing w:after="120" w:line="360" w:lineRule="auto"/>
              <w:ind w:left="0"/>
              <w:jc w:val="center"/>
              <w:rPr>
                <w:rFonts w:ascii="Bookman Old Style" w:hAnsi="Bookman Old Style" w:cs="Arial"/>
                <w:sz w:val="20"/>
                <w:szCs w:val="20"/>
              </w:rPr>
            </w:pPr>
            <w:r>
              <w:rPr>
                <w:rFonts w:ascii="Bookman Old Style" w:hAnsi="Bookman Old Style" w:cs="Arial"/>
                <w:sz w:val="20"/>
                <w:szCs w:val="20"/>
              </w:rPr>
              <w:t>-0,02</w:t>
            </w:r>
          </w:p>
        </w:tc>
      </w:tr>
      <w:tr w:rsidR="00CB792B" w:rsidRPr="00923107" w:rsidTr="006842E5">
        <w:tc>
          <w:tcPr>
            <w:tcW w:w="1276" w:type="dxa"/>
            <w:tcBorders>
              <w:right w:val="nil"/>
            </w:tcBorders>
          </w:tcPr>
          <w:p w:rsidR="00CB792B" w:rsidRDefault="006842E5" w:rsidP="00923107">
            <w:pPr>
              <w:pStyle w:val="ListParagraph"/>
              <w:spacing w:after="120" w:line="360" w:lineRule="auto"/>
              <w:ind w:left="0"/>
              <w:jc w:val="both"/>
              <w:rPr>
                <w:rFonts w:ascii="Bookman Old Style" w:hAnsi="Bookman Old Style" w:cs="Arial"/>
                <w:sz w:val="20"/>
                <w:szCs w:val="20"/>
              </w:rPr>
            </w:pPr>
            <w:r>
              <w:rPr>
                <w:rFonts w:ascii="Bookman Old Style" w:hAnsi="Bookman Old Style" w:cs="Arial"/>
                <w:sz w:val="20"/>
                <w:szCs w:val="20"/>
              </w:rPr>
              <w:t>Oktober</w:t>
            </w:r>
          </w:p>
        </w:tc>
        <w:tc>
          <w:tcPr>
            <w:tcW w:w="223" w:type="dxa"/>
            <w:tcBorders>
              <w:top w:val="single" w:sz="4" w:space="0" w:color="auto"/>
              <w:left w:val="nil"/>
              <w:bottom w:val="single" w:sz="4" w:space="0" w:color="auto"/>
            </w:tcBorders>
          </w:tcPr>
          <w:p w:rsidR="00CB792B" w:rsidRPr="00923107" w:rsidRDefault="00CB792B" w:rsidP="008C7B75">
            <w:pPr>
              <w:pStyle w:val="ListParagraph"/>
              <w:spacing w:after="120" w:line="360" w:lineRule="auto"/>
              <w:ind w:left="0"/>
              <w:jc w:val="center"/>
              <w:rPr>
                <w:rFonts w:ascii="Bookman Old Style" w:hAnsi="Bookman Old Style" w:cs="Arial"/>
                <w:sz w:val="20"/>
                <w:szCs w:val="20"/>
              </w:rPr>
            </w:pPr>
          </w:p>
        </w:tc>
        <w:tc>
          <w:tcPr>
            <w:tcW w:w="1033" w:type="dxa"/>
          </w:tcPr>
          <w:p w:rsidR="00CB792B" w:rsidRDefault="006842E5" w:rsidP="00DE7416">
            <w:pPr>
              <w:pStyle w:val="ListParagraph"/>
              <w:spacing w:after="120" w:line="360" w:lineRule="auto"/>
              <w:ind w:left="0"/>
              <w:jc w:val="center"/>
              <w:rPr>
                <w:rFonts w:ascii="Bookman Old Style" w:hAnsi="Bookman Old Style" w:cs="Arial"/>
                <w:sz w:val="20"/>
                <w:szCs w:val="20"/>
              </w:rPr>
            </w:pPr>
            <w:r>
              <w:rPr>
                <w:rFonts w:ascii="Bookman Old Style" w:hAnsi="Bookman Old Style" w:cs="Arial"/>
                <w:sz w:val="20"/>
                <w:szCs w:val="20"/>
              </w:rPr>
              <w:t>121,39</w:t>
            </w:r>
          </w:p>
        </w:tc>
        <w:tc>
          <w:tcPr>
            <w:tcW w:w="808" w:type="dxa"/>
          </w:tcPr>
          <w:p w:rsidR="00CB792B" w:rsidRDefault="006842E5" w:rsidP="00DE7416">
            <w:pPr>
              <w:pStyle w:val="ListParagraph"/>
              <w:spacing w:after="120" w:line="360" w:lineRule="auto"/>
              <w:ind w:left="0"/>
              <w:jc w:val="center"/>
              <w:rPr>
                <w:rFonts w:ascii="Bookman Old Style" w:hAnsi="Bookman Old Style" w:cs="Arial"/>
                <w:sz w:val="20"/>
                <w:szCs w:val="20"/>
              </w:rPr>
            </w:pPr>
            <w:r>
              <w:rPr>
                <w:rFonts w:ascii="Bookman Old Style" w:hAnsi="Bookman Old Style" w:cs="Arial"/>
                <w:sz w:val="20"/>
                <w:szCs w:val="20"/>
              </w:rPr>
              <w:t>128,51</w:t>
            </w:r>
          </w:p>
        </w:tc>
        <w:tc>
          <w:tcPr>
            <w:tcW w:w="808" w:type="dxa"/>
          </w:tcPr>
          <w:p w:rsidR="00CB792B" w:rsidRDefault="006842E5" w:rsidP="00DE7416">
            <w:pPr>
              <w:pStyle w:val="ListParagraph"/>
              <w:spacing w:after="120" w:line="360" w:lineRule="auto"/>
              <w:ind w:left="0"/>
              <w:jc w:val="center"/>
              <w:rPr>
                <w:rFonts w:ascii="Bookman Old Style" w:hAnsi="Bookman Old Style" w:cs="Arial"/>
                <w:sz w:val="20"/>
                <w:szCs w:val="20"/>
              </w:rPr>
            </w:pPr>
            <w:r>
              <w:rPr>
                <w:rFonts w:ascii="Bookman Old Style" w:hAnsi="Bookman Old Style" w:cs="Arial"/>
                <w:sz w:val="20"/>
                <w:szCs w:val="20"/>
              </w:rPr>
              <w:t>132,78</w:t>
            </w:r>
          </w:p>
        </w:tc>
        <w:tc>
          <w:tcPr>
            <w:tcW w:w="808" w:type="dxa"/>
          </w:tcPr>
          <w:p w:rsidR="00CB792B" w:rsidRDefault="006842E5" w:rsidP="00DE7416">
            <w:pPr>
              <w:pStyle w:val="ListParagraph"/>
              <w:spacing w:after="120" w:line="360" w:lineRule="auto"/>
              <w:ind w:left="0"/>
              <w:jc w:val="center"/>
              <w:rPr>
                <w:rFonts w:ascii="Bookman Old Style" w:hAnsi="Bookman Old Style" w:cs="Arial"/>
                <w:sz w:val="20"/>
                <w:szCs w:val="20"/>
              </w:rPr>
            </w:pPr>
            <w:r>
              <w:rPr>
                <w:rFonts w:ascii="Bookman Old Style" w:hAnsi="Bookman Old Style" w:cs="Arial"/>
                <w:sz w:val="20"/>
                <w:szCs w:val="20"/>
              </w:rPr>
              <w:t>138,36</w:t>
            </w:r>
          </w:p>
        </w:tc>
        <w:tc>
          <w:tcPr>
            <w:tcW w:w="808" w:type="dxa"/>
          </w:tcPr>
          <w:p w:rsidR="00CB792B" w:rsidRDefault="006842E5" w:rsidP="008C7B75">
            <w:pPr>
              <w:pStyle w:val="ListParagraph"/>
              <w:spacing w:after="120" w:line="360" w:lineRule="auto"/>
              <w:ind w:left="0"/>
              <w:jc w:val="center"/>
              <w:rPr>
                <w:rFonts w:ascii="Bookman Old Style" w:hAnsi="Bookman Old Style" w:cs="Arial"/>
                <w:sz w:val="20"/>
                <w:szCs w:val="20"/>
              </w:rPr>
            </w:pPr>
            <w:r>
              <w:rPr>
                <w:rFonts w:ascii="Bookman Old Style" w:hAnsi="Bookman Old Style" w:cs="Arial"/>
                <w:sz w:val="20"/>
                <w:szCs w:val="20"/>
              </w:rPr>
              <w:t>3,59</w:t>
            </w:r>
          </w:p>
        </w:tc>
        <w:tc>
          <w:tcPr>
            <w:tcW w:w="808" w:type="dxa"/>
          </w:tcPr>
          <w:p w:rsidR="00CB792B" w:rsidRDefault="006842E5" w:rsidP="008C7B75">
            <w:pPr>
              <w:pStyle w:val="ListParagraph"/>
              <w:spacing w:after="120" w:line="360" w:lineRule="auto"/>
              <w:ind w:left="0"/>
              <w:jc w:val="center"/>
              <w:rPr>
                <w:rFonts w:ascii="Bookman Old Style" w:hAnsi="Bookman Old Style" w:cs="Arial"/>
                <w:sz w:val="20"/>
                <w:szCs w:val="20"/>
              </w:rPr>
            </w:pPr>
            <w:r>
              <w:rPr>
                <w:rFonts w:ascii="Bookman Old Style" w:hAnsi="Bookman Old Style" w:cs="Arial"/>
                <w:sz w:val="20"/>
                <w:szCs w:val="20"/>
              </w:rPr>
              <w:t>5,34</w:t>
            </w:r>
          </w:p>
        </w:tc>
        <w:tc>
          <w:tcPr>
            <w:tcW w:w="808" w:type="dxa"/>
          </w:tcPr>
          <w:p w:rsidR="00CB792B" w:rsidRDefault="006842E5" w:rsidP="008C7B75">
            <w:pPr>
              <w:pStyle w:val="ListParagraph"/>
              <w:spacing w:after="120" w:line="360" w:lineRule="auto"/>
              <w:ind w:left="0"/>
              <w:jc w:val="center"/>
              <w:rPr>
                <w:rFonts w:ascii="Bookman Old Style" w:hAnsi="Bookman Old Style" w:cs="Arial"/>
                <w:sz w:val="20"/>
                <w:szCs w:val="20"/>
              </w:rPr>
            </w:pPr>
            <w:r>
              <w:rPr>
                <w:rFonts w:ascii="Bookman Old Style" w:hAnsi="Bookman Old Style" w:cs="Arial"/>
                <w:sz w:val="20"/>
                <w:szCs w:val="20"/>
              </w:rPr>
              <w:t>2,00</w:t>
            </w:r>
          </w:p>
        </w:tc>
        <w:tc>
          <w:tcPr>
            <w:tcW w:w="808" w:type="dxa"/>
          </w:tcPr>
          <w:p w:rsidR="00CB792B" w:rsidRDefault="006842E5" w:rsidP="008C7B75">
            <w:pPr>
              <w:pStyle w:val="ListParagraph"/>
              <w:spacing w:after="120" w:line="360" w:lineRule="auto"/>
              <w:ind w:left="0"/>
              <w:jc w:val="center"/>
              <w:rPr>
                <w:rFonts w:ascii="Bookman Old Style" w:hAnsi="Bookman Old Style" w:cs="Arial"/>
                <w:sz w:val="20"/>
                <w:szCs w:val="20"/>
              </w:rPr>
            </w:pPr>
            <w:r>
              <w:rPr>
                <w:rFonts w:ascii="Bookman Old Style" w:hAnsi="Bookman Old Style" w:cs="Arial"/>
                <w:sz w:val="20"/>
                <w:szCs w:val="20"/>
              </w:rPr>
              <w:t>0,09</w:t>
            </w:r>
          </w:p>
        </w:tc>
      </w:tr>
      <w:tr w:rsidR="006842E5" w:rsidRPr="00923107" w:rsidTr="006842E5">
        <w:tc>
          <w:tcPr>
            <w:tcW w:w="1276" w:type="dxa"/>
            <w:tcBorders>
              <w:right w:val="nil"/>
            </w:tcBorders>
          </w:tcPr>
          <w:p w:rsidR="006842E5" w:rsidRDefault="006842E5" w:rsidP="00923107">
            <w:pPr>
              <w:pStyle w:val="ListParagraph"/>
              <w:spacing w:after="120" w:line="360" w:lineRule="auto"/>
              <w:ind w:left="0"/>
              <w:jc w:val="both"/>
              <w:rPr>
                <w:rFonts w:ascii="Bookman Old Style" w:hAnsi="Bookman Old Style" w:cs="Arial"/>
                <w:sz w:val="20"/>
                <w:szCs w:val="20"/>
              </w:rPr>
            </w:pPr>
            <w:r>
              <w:rPr>
                <w:rFonts w:ascii="Bookman Old Style" w:hAnsi="Bookman Old Style" w:cs="Arial"/>
                <w:sz w:val="20"/>
                <w:szCs w:val="20"/>
              </w:rPr>
              <w:t>Nopember</w:t>
            </w:r>
          </w:p>
        </w:tc>
        <w:tc>
          <w:tcPr>
            <w:tcW w:w="223" w:type="dxa"/>
            <w:tcBorders>
              <w:top w:val="single" w:sz="4" w:space="0" w:color="auto"/>
              <w:left w:val="nil"/>
              <w:bottom w:val="single" w:sz="4" w:space="0" w:color="auto"/>
            </w:tcBorders>
          </w:tcPr>
          <w:p w:rsidR="006842E5" w:rsidRPr="00923107" w:rsidRDefault="006842E5" w:rsidP="008C7B75">
            <w:pPr>
              <w:pStyle w:val="ListParagraph"/>
              <w:spacing w:after="120" w:line="360" w:lineRule="auto"/>
              <w:ind w:left="0"/>
              <w:jc w:val="center"/>
              <w:rPr>
                <w:rFonts w:ascii="Bookman Old Style" w:hAnsi="Bookman Old Style" w:cs="Arial"/>
                <w:sz w:val="20"/>
                <w:szCs w:val="20"/>
              </w:rPr>
            </w:pPr>
          </w:p>
        </w:tc>
        <w:tc>
          <w:tcPr>
            <w:tcW w:w="1033" w:type="dxa"/>
          </w:tcPr>
          <w:p w:rsidR="006842E5" w:rsidRDefault="006842E5" w:rsidP="00DE7416">
            <w:pPr>
              <w:pStyle w:val="ListParagraph"/>
              <w:spacing w:after="120" w:line="360" w:lineRule="auto"/>
              <w:ind w:left="0"/>
              <w:jc w:val="center"/>
              <w:rPr>
                <w:rFonts w:ascii="Bookman Old Style" w:hAnsi="Bookman Old Style" w:cs="Arial"/>
                <w:sz w:val="20"/>
                <w:szCs w:val="20"/>
              </w:rPr>
            </w:pPr>
            <w:r>
              <w:rPr>
                <w:rFonts w:ascii="Bookman Old Style" w:hAnsi="Bookman Old Style" w:cs="Arial"/>
                <w:sz w:val="20"/>
                <w:szCs w:val="20"/>
              </w:rPr>
              <w:t>121,40</w:t>
            </w:r>
          </w:p>
        </w:tc>
        <w:tc>
          <w:tcPr>
            <w:tcW w:w="808" w:type="dxa"/>
          </w:tcPr>
          <w:p w:rsidR="006842E5" w:rsidRDefault="006842E5" w:rsidP="00DE7416">
            <w:pPr>
              <w:pStyle w:val="ListParagraph"/>
              <w:spacing w:after="120" w:line="360" w:lineRule="auto"/>
              <w:ind w:left="0"/>
              <w:jc w:val="center"/>
              <w:rPr>
                <w:rFonts w:ascii="Bookman Old Style" w:hAnsi="Bookman Old Style" w:cs="Arial"/>
                <w:sz w:val="20"/>
                <w:szCs w:val="20"/>
              </w:rPr>
            </w:pPr>
            <w:r>
              <w:rPr>
                <w:rFonts w:ascii="Bookman Old Style" w:hAnsi="Bookman Old Style" w:cs="Arial"/>
                <w:sz w:val="20"/>
                <w:szCs w:val="20"/>
              </w:rPr>
              <w:t>129,53</w:t>
            </w:r>
          </w:p>
        </w:tc>
        <w:tc>
          <w:tcPr>
            <w:tcW w:w="808" w:type="dxa"/>
          </w:tcPr>
          <w:p w:rsidR="006842E5" w:rsidRDefault="006842E5" w:rsidP="00DE7416">
            <w:pPr>
              <w:pStyle w:val="ListParagraph"/>
              <w:spacing w:after="120" w:line="360" w:lineRule="auto"/>
              <w:ind w:left="0"/>
              <w:jc w:val="center"/>
              <w:rPr>
                <w:rFonts w:ascii="Bookman Old Style" w:hAnsi="Bookman Old Style" w:cs="Arial"/>
                <w:sz w:val="20"/>
                <w:szCs w:val="20"/>
              </w:rPr>
            </w:pPr>
            <w:r>
              <w:rPr>
                <w:rFonts w:ascii="Bookman Old Style" w:hAnsi="Bookman Old Style" w:cs="Arial"/>
                <w:sz w:val="20"/>
                <w:szCs w:val="20"/>
              </w:rPr>
              <w:t>133,45</w:t>
            </w:r>
          </w:p>
        </w:tc>
        <w:tc>
          <w:tcPr>
            <w:tcW w:w="808" w:type="dxa"/>
          </w:tcPr>
          <w:p w:rsidR="006842E5" w:rsidRDefault="006842E5" w:rsidP="00DE7416">
            <w:pPr>
              <w:pStyle w:val="ListParagraph"/>
              <w:spacing w:after="120" w:line="360" w:lineRule="auto"/>
              <w:ind w:left="0"/>
              <w:jc w:val="center"/>
              <w:rPr>
                <w:rFonts w:ascii="Bookman Old Style" w:hAnsi="Bookman Old Style" w:cs="Arial"/>
                <w:sz w:val="20"/>
                <w:szCs w:val="20"/>
              </w:rPr>
            </w:pPr>
            <w:r>
              <w:rPr>
                <w:rFonts w:ascii="Bookman Old Style" w:hAnsi="Bookman Old Style" w:cs="Arial"/>
                <w:sz w:val="20"/>
                <w:szCs w:val="20"/>
              </w:rPr>
              <w:t>138,53</w:t>
            </w:r>
          </w:p>
        </w:tc>
        <w:tc>
          <w:tcPr>
            <w:tcW w:w="808" w:type="dxa"/>
          </w:tcPr>
          <w:p w:rsidR="006842E5" w:rsidRDefault="006842E5" w:rsidP="008C7B75">
            <w:pPr>
              <w:pStyle w:val="ListParagraph"/>
              <w:spacing w:after="120" w:line="360" w:lineRule="auto"/>
              <w:ind w:left="0"/>
              <w:jc w:val="center"/>
              <w:rPr>
                <w:rFonts w:ascii="Bookman Old Style" w:hAnsi="Bookman Old Style" w:cs="Arial"/>
                <w:sz w:val="20"/>
                <w:szCs w:val="20"/>
              </w:rPr>
            </w:pPr>
            <w:r>
              <w:rPr>
                <w:rFonts w:ascii="Bookman Old Style" w:hAnsi="Bookman Old Style" w:cs="Arial"/>
                <w:sz w:val="20"/>
                <w:szCs w:val="20"/>
              </w:rPr>
              <w:t>3,60</w:t>
            </w:r>
          </w:p>
        </w:tc>
        <w:tc>
          <w:tcPr>
            <w:tcW w:w="808" w:type="dxa"/>
          </w:tcPr>
          <w:p w:rsidR="006842E5" w:rsidRDefault="006842E5" w:rsidP="008C7B75">
            <w:pPr>
              <w:pStyle w:val="ListParagraph"/>
              <w:spacing w:after="120" w:line="360" w:lineRule="auto"/>
              <w:ind w:left="0"/>
              <w:jc w:val="center"/>
              <w:rPr>
                <w:rFonts w:ascii="Bookman Old Style" w:hAnsi="Bookman Old Style" w:cs="Arial"/>
                <w:sz w:val="20"/>
                <w:szCs w:val="20"/>
              </w:rPr>
            </w:pPr>
            <w:r>
              <w:rPr>
                <w:rFonts w:ascii="Bookman Old Style" w:hAnsi="Bookman Old Style" w:cs="Arial"/>
                <w:sz w:val="20"/>
                <w:szCs w:val="20"/>
              </w:rPr>
              <w:t>6,17</w:t>
            </w:r>
          </w:p>
        </w:tc>
        <w:tc>
          <w:tcPr>
            <w:tcW w:w="808" w:type="dxa"/>
          </w:tcPr>
          <w:p w:rsidR="006842E5" w:rsidRDefault="006842E5" w:rsidP="008C7B75">
            <w:pPr>
              <w:pStyle w:val="ListParagraph"/>
              <w:spacing w:after="120" w:line="360" w:lineRule="auto"/>
              <w:ind w:left="0"/>
              <w:jc w:val="center"/>
              <w:rPr>
                <w:rFonts w:ascii="Bookman Old Style" w:hAnsi="Bookman Old Style" w:cs="Arial"/>
                <w:sz w:val="20"/>
                <w:szCs w:val="20"/>
              </w:rPr>
            </w:pPr>
            <w:r>
              <w:rPr>
                <w:rFonts w:ascii="Bookman Old Style" w:hAnsi="Bookman Old Style" w:cs="Arial"/>
                <w:sz w:val="20"/>
                <w:szCs w:val="20"/>
              </w:rPr>
              <w:t>2,51</w:t>
            </w:r>
          </w:p>
        </w:tc>
        <w:tc>
          <w:tcPr>
            <w:tcW w:w="808" w:type="dxa"/>
          </w:tcPr>
          <w:p w:rsidR="006842E5" w:rsidRDefault="006842E5" w:rsidP="008C7B75">
            <w:pPr>
              <w:pStyle w:val="ListParagraph"/>
              <w:spacing w:after="120" w:line="360" w:lineRule="auto"/>
              <w:ind w:left="0"/>
              <w:jc w:val="center"/>
              <w:rPr>
                <w:rFonts w:ascii="Bookman Old Style" w:hAnsi="Bookman Old Style" w:cs="Arial"/>
                <w:sz w:val="20"/>
                <w:szCs w:val="20"/>
              </w:rPr>
            </w:pPr>
            <w:r>
              <w:rPr>
                <w:rFonts w:ascii="Bookman Old Style" w:hAnsi="Bookman Old Style" w:cs="Arial"/>
                <w:sz w:val="20"/>
                <w:szCs w:val="20"/>
              </w:rPr>
              <w:t>0,12</w:t>
            </w:r>
          </w:p>
        </w:tc>
      </w:tr>
      <w:tr w:rsidR="006842E5" w:rsidRPr="00923107" w:rsidTr="00923107">
        <w:tc>
          <w:tcPr>
            <w:tcW w:w="1276" w:type="dxa"/>
            <w:tcBorders>
              <w:right w:val="nil"/>
            </w:tcBorders>
          </w:tcPr>
          <w:p w:rsidR="006842E5" w:rsidRDefault="006842E5" w:rsidP="00923107">
            <w:pPr>
              <w:pStyle w:val="ListParagraph"/>
              <w:spacing w:after="120" w:line="360" w:lineRule="auto"/>
              <w:ind w:left="0"/>
              <w:jc w:val="both"/>
              <w:rPr>
                <w:rFonts w:ascii="Bookman Old Style" w:hAnsi="Bookman Old Style" w:cs="Arial"/>
                <w:sz w:val="20"/>
                <w:szCs w:val="20"/>
              </w:rPr>
            </w:pPr>
            <w:r>
              <w:rPr>
                <w:rFonts w:ascii="Bookman Old Style" w:hAnsi="Bookman Old Style" w:cs="Arial"/>
                <w:sz w:val="20"/>
                <w:szCs w:val="20"/>
              </w:rPr>
              <w:t>Desember</w:t>
            </w:r>
          </w:p>
        </w:tc>
        <w:tc>
          <w:tcPr>
            <w:tcW w:w="223" w:type="dxa"/>
            <w:tcBorders>
              <w:top w:val="single" w:sz="4" w:space="0" w:color="auto"/>
              <w:left w:val="nil"/>
            </w:tcBorders>
          </w:tcPr>
          <w:p w:rsidR="006842E5" w:rsidRPr="00923107" w:rsidRDefault="006842E5" w:rsidP="008C7B75">
            <w:pPr>
              <w:pStyle w:val="ListParagraph"/>
              <w:spacing w:after="120" w:line="360" w:lineRule="auto"/>
              <w:ind w:left="0"/>
              <w:jc w:val="center"/>
              <w:rPr>
                <w:rFonts w:ascii="Bookman Old Style" w:hAnsi="Bookman Old Style" w:cs="Arial"/>
                <w:sz w:val="20"/>
                <w:szCs w:val="20"/>
              </w:rPr>
            </w:pPr>
          </w:p>
        </w:tc>
        <w:tc>
          <w:tcPr>
            <w:tcW w:w="1033" w:type="dxa"/>
          </w:tcPr>
          <w:p w:rsidR="006842E5" w:rsidRDefault="006842E5" w:rsidP="00DE7416">
            <w:pPr>
              <w:pStyle w:val="ListParagraph"/>
              <w:spacing w:after="120" w:line="360" w:lineRule="auto"/>
              <w:ind w:left="0"/>
              <w:jc w:val="center"/>
              <w:rPr>
                <w:rFonts w:ascii="Bookman Old Style" w:hAnsi="Bookman Old Style" w:cs="Arial"/>
                <w:sz w:val="20"/>
                <w:szCs w:val="20"/>
              </w:rPr>
            </w:pPr>
            <w:r>
              <w:rPr>
                <w:rFonts w:ascii="Bookman Old Style" w:hAnsi="Bookman Old Style" w:cs="Arial"/>
                <w:sz w:val="20"/>
                <w:szCs w:val="20"/>
              </w:rPr>
              <w:t>122,00</w:t>
            </w:r>
          </w:p>
        </w:tc>
        <w:tc>
          <w:tcPr>
            <w:tcW w:w="808" w:type="dxa"/>
          </w:tcPr>
          <w:p w:rsidR="006842E5" w:rsidRDefault="006842E5" w:rsidP="00DE7416">
            <w:pPr>
              <w:pStyle w:val="ListParagraph"/>
              <w:spacing w:after="120" w:line="360" w:lineRule="auto"/>
              <w:ind w:left="0"/>
              <w:jc w:val="center"/>
              <w:rPr>
                <w:rFonts w:ascii="Bookman Old Style" w:hAnsi="Bookman Old Style" w:cs="Arial"/>
                <w:sz w:val="20"/>
                <w:szCs w:val="20"/>
              </w:rPr>
            </w:pPr>
            <w:r>
              <w:rPr>
                <w:rFonts w:ascii="Bookman Old Style" w:hAnsi="Bookman Old Style" w:cs="Arial"/>
                <w:sz w:val="20"/>
                <w:szCs w:val="20"/>
              </w:rPr>
              <w:t>130,18</w:t>
            </w:r>
          </w:p>
        </w:tc>
        <w:tc>
          <w:tcPr>
            <w:tcW w:w="808" w:type="dxa"/>
          </w:tcPr>
          <w:p w:rsidR="006842E5" w:rsidRDefault="006842E5" w:rsidP="00DE7416">
            <w:pPr>
              <w:pStyle w:val="ListParagraph"/>
              <w:spacing w:after="120" w:line="360" w:lineRule="auto"/>
              <w:ind w:left="0"/>
              <w:jc w:val="center"/>
              <w:rPr>
                <w:rFonts w:ascii="Bookman Old Style" w:hAnsi="Bookman Old Style" w:cs="Arial"/>
                <w:sz w:val="20"/>
                <w:szCs w:val="20"/>
              </w:rPr>
            </w:pPr>
            <w:r>
              <w:rPr>
                <w:rFonts w:ascii="Bookman Old Style" w:hAnsi="Bookman Old Style" w:cs="Arial"/>
                <w:sz w:val="20"/>
                <w:szCs w:val="20"/>
              </w:rPr>
              <w:t>134,34</w:t>
            </w:r>
          </w:p>
        </w:tc>
        <w:tc>
          <w:tcPr>
            <w:tcW w:w="808" w:type="dxa"/>
          </w:tcPr>
          <w:p w:rsidR="006842E5" w:rsidRDefault="006842E5" w:rsidP="00DE7416">
            <w:pPr>
              <w:pStyle w:val="ListParagraph"/>
              <w:spacing w:after="120" w:line="360" w:lineRule="auto"/>
              <w:ind w:left="0"/>
              <w:jc w:val="center"/>
              <w:rPr>
                <w:rFonts w:ascii="Bookman Old Style" w:hAnsi="Bookman Old Style" w:cs="Arial"/>
                <w:sz w:val="20"/>
                <w:szCs w:val="20"/>
              </w:rPr>
            </w:pPr>
            <w:r>
              <w:rPr>
                <w:rFonts w:ascii="Bookman Old Style" w:hAnsi="Bookman Old Style" w:cs="Arial"/>
                <w:sz w:val="20"/>
                <w:szCs w:val="20"/>
              </w:rPr>
              <w:t>138,86</w:t>
            </w:r>
          </w:p>
        </w:tc>
        <w:tc>
          <w:tcPr>
            <w:tcW w:w="808" w:type="dxa"/>
          </w:tcPr>
          <w:p w:rsidR="006842E5" w:rsidRDefault="006842E5" w:rsidP="008C7B75">
            <w:pPr>
              <w:pStyle w:val="ListParagraph"/>
              <w:spacing w:after="120" w:line="360" w:lineRule="auto"/>
              <w:ind w:left="0"/>
              <w:jc w:val="center"/>
              <w:rPr>
                <w:rFonts w:ascii="Bookman Old Style" w:hAnsi="Bookman Old Style" w:cs="Arial"/>
                <w:sz w:val="20"/>
                <w:szCs w:val="20"/>
              </w:rPr>
            </w:pPr>
            <w:r>
              <w:rPr>
                <w:rFonts w:ascii="Bookman Old Style" w:hAnsi="Bookman Old Style" w:cs="Arial"/>
                <w:sz w:val="20"/>
                <w:szCs w:val="20"/>
              </w:rPr>
              <w:t>4,11</w:t>
            </w:r>
          </w:p>
        </w:tc>
        <w:tc>
          <w:tcPr>
            <w:tcW w:w="808" w:type="dxa"/>
          </w:tcPr>
          <w:p w:rsidR="006842E5" w:rsidRDefault="006842E5" w:rsidP="008C7B75">
            <w:pPr>
              <w:pStyle w:val="ListParagraph"/>
              <w:spacing w:after="120" w:line="360" w:lineRule="auto"/>
              <w:ind w:left="0"/>
              <w:jc w:val="center"/>
              <w:rPr>
                <w:rFonts w:ascii="Bookman Old Style" w:hAnsi="Bookman Old Style" w:cs="Arial"/>
                <w:sz w:val="20"/>
                <w:szCs w:val="20"/>
              </w:rPr>
            </w:pPr>
            <w:r>
              <w:rPr>
                <w:rFonts w:ascii="Bookman Old Style" w:hAnsi="Bookman Old Style" w:cs="Arial"/>
                <w:sz w:val="20"/>
                <w:szCs w:val="20"/>
              </w:rPr>
              <w:t>6,70</w:t>
            </w:r>
          </w:p>
        </w:tc>
        <w:tc>
          <w:tcPr>
            <w:tcW w:w="808" w:type="dxa"/>
          </w:tcPr>
          <w:p w:rsidR="006842E5" w:rsidRDefault="006842E5" w:rsidP="008C7B75">
            <w:pPr>
              <w:pStyle w:val="ListParagraph"/>
              <w:spacing w:after="120" w:line="360" w:lineRule="auto"/>
              <w:ind w:left="0"/>
              <w:jc w:val="center"/>
              <w:rPr>
                <w:rFonts w:ascii="Bookman Old Style" w:hAnsi="Bookman Old Style" w:cs="Arial"/>
                <w:sz w:val="20"/>
                <w:szCs w:val="20"/>
              </w:rPr>
            </w:pPr>
            <w:r>
              <w:rPr>
                <w:rFonts w:ascii="Bookman Old Style" w:hAnsi="Bookman Old Style" w:cs="Arial"/>
                <w:sz w:val="20"/>
                <w:szCs w:val="20"/>
              </w:rPr>
              <w:t>3,20</w:t>
            </w:r>
          </w:p>
        </w:tc>
        <w:tc>
          <w:tcPr>
            <w:tcW w:w="808" w:type="dxa"/>
          </w:tcPr>
          <w:p w:rsidR="006842E5" w:rsidRDefault="006842E5" w:rsidP="008C7B75">
            <w:pPr>
              <w:pStyle w:val="ListParagraph"/>
              <w:spacing w:after="120" w:line="360" w:lineRule="auto"/>
              <w:ind w:left="0"/>
              <w:jc w:val="center"/>
              <w:rPr>
                <w:rFonts w:ascii="Bookman Old Style" w:hAnsi="Bookman Old Style" w:cs="Arial"/>
                <w:sz w:val="20"/>
                <w:szCs w:val="20"/>
              </w:rPr>
            </w:pPr>
            <w:r>
              <w:rPr>
                <w:rFonts w:ascii="Bookman Old Style" w:hAnsi="Bookman Old Style" w:cs="Arial"/>
                <w:sz w:val="20"/>
                <w:szCs w:val="20"/>
              </w:rPr>
              <w:t>0,24</w:t>
            </w:r>
          </w:p>
        </w:tc>
      </w:tr>
    </w:tbl>
    <w:p w:rsidR="008C7B75" w:rsidRPr="00923107" w:rsidRDefault="008C7B75" w:rsidP="008C7B75">
      <w:pPr>
        <w:pStyle w:val="ListParagraph"/>
        <w:spacing w:after="120" w:line="360" w:lineRule="auto"/>
        <w:ind w:left="851" w:firstLine="567"/>
        <w:jc w:val="center"/>
        <w:rPr>
          <w:rFonts w:ascii="Bookman Old Style" w:hAnsi="Bookman Old Style" w:cs="Arial"/>
          <w:sz w:val="20"/>
          <w:szCs w:val="20"/>
        </w:rPr>
      </w:pPr>
    </w:p>
    <w:p w:rsidR="004C0A0E" w:rsidRDefault="004C0A0E" w:rsidP="00002588">
      <w:pPr>
        <w:pStyle w:val="ListParagraph"/>
        <w:spacing w:after="120" w:line="360" w:lineRule="auto"/>
        <w:ind w:left="851" w:firstLine="567"/>
        <w:jc w:val="both"/>
        <w:rPr>
          <w:rFonts w:ascii="Bookman Old Style" w:hAnsi="Bookman Old Style" w:cs="Arial"/>
          <w:sz w:val="24"/>
          <w:szCs w:val="24"/>
        </w:rPr>
      </w:pPr>
    </w:p>
    <w:p w:rsidR="008E5A23" w:rsidRPr="001B47B5" w:rsidRDefault="008E5A23" w:rsidP="00002588">
      <w:pPr>
        <w:pStyle w:val="ListParagraph"/>
        <w:spacing w:after="120" w:line="360" w:lineRule="auto"/>
        <w:ind w:left="851" w:firstLine="567"/>
        <w:jc w:val="both"/>
        <w:rPr>
          <w:rFonts w:ascii="Bookman Old Style" w:hAnsi="Bookman Old Style" w:cs="Arial"/>
          <w:sz w:val="24"/>
          <w:szCs w:val="24"/>
        </w:rPr>
      </w:pPr>
      <w:r w:rsidRPr="001B47B5">
        <w:rPr>
          <w:rFonts w:ascii="Bookman Old Style" w:hAnsi="Bookman Old Style" w:cs="Arial"/>
          <w:sz w:val="24"/>
          <w:szCs w:val="24"/>
        </w:rPr>
        <w:t xml:space="preserve">Perkembangan </w:t>
      </w:r>
      <w:r w:rsidR="001B47B5">
        <w:rPr>
          <w:rFonts w:ascii="Bookman Old Style" w:hAnsi="Bookman Old Style" w:cs="Arial"/>
          <w:sz w:val="24"/>
          <w:szCs w:val="24"/>
        </w:rPr>
        <w:t>i</w:t>
      </w:r>
      <w:r w:rsidRPr="001B47B5">
        <w:rPr>
          <w:rFonts w:ascii="Bookman Old Style" w:hAnsi="Bookman Old Style" w:cs="Arial"/>
          <w:sz w:val="24"/>
          <w:szCs w:val="24"/>
        </w:rPr>
        <w:t>nflasi</w:t>
      </w:r>
      <w:r w:rsidR="00672C24" w:rsidRPr="001B47B5">
        <w:rPr>
          <w:rFonts w:ascii="Bookman Old Style" w:hAnsi="Bookman Old Style" w:cs="Arial"/>
          <w:b/>
          <w:sz w:val="24"/>
          <w:szCs w:val="24"/>
        </w:rPr>
        <w:t xml:space="preserve"> </w:t>
      </w:r>
      <w:r w:rsidRPr="001B47B5">
        <w:rPr>
          <w:rFonts w:ascii="Bookman Old Style" w:hAnsi="Bookman Old Style" w:cs="Arial"/>
          <w:sz w:val="24"/>
          <w:szCs w:val="24"/>
        </w:rPr>
        <w:t xml:space="preserve"> tahunan Kota Cirebon berada dibawah inflasi Nasional dan hampir sama dengan inflasi Jawa Barat.  Inflasi tahunan Kota Cirebon tercatat </w:t>
      </w:r>
      <w:r w:rsidR="00A83895" w:rsidRPr="001B47B5">
        <w:rPr>
          <w:rFonts w:ascii="Bookman Old Style" w:hAnsi="Bookman Old Style" w:cs="Arial"/>
          <w:sz w:val="24"/>
          <w:szCs w:val="24"/>
        </w:rPr>
        <w:t xml:space="preserve">turun dari semula 4,75 % menjadi 3,20 % pada triwulan III Tahun 2011. Sementara itu, level inflasi Nasional adalah sebesar 4,61 % dan inflasi Jawa Barat adalah sebesar 3,29 %. </w:t>
      </w:r>
    </w:p>
    <w:p w:rsidR="004C0A0E" w:rsidRDefault="002772A6" w:rsidP="00002588">
      <w:pPr>
        <w:pStyle w:val="ListParagraph"/>
        <w:spacing w:after="120" w:line="360" w:lineRule="auto"/>
        <w:ind w:left="851" w:firstLine="567"/>
        <w:jc w:val="both"/>
        <w:rPr>
          <w:rFonts w:ascii="Bookman Old Style" w:hAnsi="Bookman Old Style" w:cs="Arial"/>
          <w:sz w:val="24"/>
          <w:szCs w:val="24"/>
        </w:rPr>
      </w:pPr>
      <w:r w:rsidRPr="001B47B5">
        <w:rPr>
          <w:rFonts w:ascii="Bookman Old Style" w:hAnsi="Bookman Old Style" w:cs="Arial"/>
          <w:sz w:val="24"/>
          <w:szCs w:val="24"/>
        </w:rPr>
        <w:t xml:space="preserve">Secara triwulanan, inflasi Kota Cirebon sebesar 2,09 % (qtq) merupakan peningkatan yang cukup tinggi dibandingkan dua triwulan awal 2011.  </w:t>
      </w:r>
    </w:p>
    <w:p w:rsidR="00F168F3" w:rsidRPr="001B47B5" w:rsidRDefault="002772A6" w:rsidP="00002588">
      <w:pPr>
        <w:pStyle w:val="ListParagraph"/>
        <w:spacing w:after="120" w:line="360" w:lineRule="auto"/>
        <w:ind w:left="851" w:firstLine="567"/>
        <w:jc w:val="both"/>
        <w:rPr>
          <w:rFonts w:ascii="Bookman Old Style" w:hAnsi="Bookman Old Style" w:cs="Arial"/>
          <w:sz w:val="24"/>
          <w:szCs w:val="24"/>
        </w:rPr>
      </w:pPr>
      <w:r w:rsidRPr="001B47B5">
        <w:rPr>
          <w:rFonts w:ascii="Bookman Old Style" w:hAnsi="Bookman Old Style" w:cs="Arial"/>
          <w:sz w:val="24"/>
          <w:szCs w:val="24"/>
        </w:rPr>
        <w:lastRenderedPageBreak/>
        <w:t>Dibandingkan dengan laju inflasi Nasional dan Jawa barat, inflasi Kota Cirebon pada triwulan III Tahun 2011 memang lebih tinggi,  inflasi Nasional sebesar 1,89 %  sedangkan inflasi triwulanan Jawa Barat sebesar 0,89 %.  Inflasi triwulan III Tahun 2011 disumbang oleh semua kelompok barang dan jasa, terutama pada kelompok pendidikan, kelompok sandang dan kelompok bahan makanan.  Berdasarkan disagregasinya, inflasi tertinggi terdapat pada kelompok inti, yaitu 1,52 % (qtq).  Komoditas yang mendorong tingginya inflasi pada kelompok inti terutama kenaikan harga emas selama tiga bulan berturut-turut dan kenaikan biaya pendidikan SLTA,SLTP dan SD pada Bulan Agustus 2011.</w:t>
      </w:r>
      <w:r w:rsidR="00BE0D78" w:rsidRPr="001B47B5">
        <w:rPr>
          <w:rFonts w:ascii="Bookman Old Style" w:hAnsi="Bookman Old Style" w:cs="Arial"/>
          <w:sz w:val="24"/>
          <w:szCs w:val="24"/>
        </w:rPr>
        <w:t xml:space="preserve"> Kenaikan harga emas di Kota Cirebon didorong oleh kenaikan harga emas internasional serta permintaan yang tinggi juga memberikan tekanan pada harga emas perhiasan. Komoditas strategis lain yang mengalami inflasi pada kelompok inti</w:t>
      </w:r>
      <w:r w:rsidR="001B47B5">
        <w:rPr>
          <w:rFonts w:ascii="Bookman Old Style" w:hAnsi="Bookman Old Style" w:cs="Arial"/>
          <w:sz w:val="24"/>
          <w:szCs w:val="24"/>
        </w:rPr>
        <w:t xml:space="preserve"> adalah semen, susu, gula pasir</w:t>
      </w:r>
      <w:r w:rsidR="00BE0D78" w:rsidRPr="001B47B5">
        <w:rPr>
          <w:rFonts w:ascii="Bookman Old Style" w:hAnsi="Bookman Old Style" w:cs="Arial"/>
          <w:sz w:val="24"/>
          <w:szCs w:val="24"/>
        </w:rPr>
        <w:t xml:space="preserve">, batu bata dan sepeda motor. Di sisi lain, kelompok </w:t>
      </w:r>
      <w:r w:rsidR="00BE0D78" w:rsidRPr="001B47B5">
        <w:rPr>
          <w:rFonts w:ascii="Bookman Old Style" w:hAnsi="Bookman Old Style" w:cs="Arial"/>
          <w:i/>
          <w:sz w:val="24"/>
          <w:szCs w:val="24"/>
        </w:rPr>
        <w:t>volatile food</w:t>
      </w:r>
      <w:r w:rsidR="00BE0D78" w:rsidRPr="001B47B5">
        <w:rPr>
          <w:rFonts w:ascii="Bookman Old Style" w:hAnsi="Bookman Old Style" w:cs="Arial"/>
          <w:sz w:val="24"/>
          <w:szCs w:val="24"/>
        </w:rPr>
        <w:t xml:space="preserve">  </w:t>
      </w:r>
      <w:r w:rsidR="00F168F3" w:rsidRPr="001B47B5">
        <w:rPr>
          <w:rFonts w:ascii="Bookman Old Style" w:hAnsi="Bookman Old Style" w:cs="Arial"/>
          <w:sz w:val="24"/>
          <w:szCs w:val="24"/>
        </w:rPr>
        <w:t>(pangan) yang semula deflasi 0,16% (qtq) mencatatkan inflasi sebesar 0,35 % (qtq). Komoditas yang memberikan andil diantaranya adalah beras, daging-dagingan,dan cabe</w:t>
      </w:r>
      <w:r w:rsidR="005127E0" w:rsidRPr="001B47B5">
        <w:rPr>
          <w:rFonts w:ascii="Bookman Old Style" w:hAnsi="Bookman Old Style" w:cs="Arial"/>
          <w:sz w:val="24"/>
          <w:szCs w:val="24"/>
        </w:rPr>
        <w:t>.</w:t>
      </w:r>
      <w:r w:rsidR="00DD52BC">
        <w:rPr>
          <w:rFonts w:ascii="Bookman Old Style" w:hAnsi="Bookman Old Style" w:cs="Arial"/>
          <w:sz w:val="24"/>
          <w:szCs w:val="24"/>
        </w:rPr>
        <w:t xml:space="preserve"> </w:t>
      </w:r>
      <w:r w:rsidR="00F168F3" w:rsidRPr="001B47B5">
        <w:rPr>
          <w:rFonts w:ascii="Bookman Old Style" w:hAnsi="Bookman Old Style" w:cs="Arial"/>
          <w:sz w:val="24"/>
          <w:szCs w:val="24"/>
        </w:rPr>
        <w:t>Pada kelompok administered price (harga yang ditetapkan pemerintah), inflasi masih disebabkan oleh kenaikan cukai rokok,</w:t>
      </w:r>
      <w:r w:rsidR="001B47B5">
        <w:rPr>
          <w:rFonts w:ascii="Bookman Old Style" w:hAnsi="Bookman Old Style" w:cs="Arial"/>
          <w:sz w:val="24"/>
          <w:szCs w:val="24"/>
        </w:rPr>
        <w:t xml:space="preserve"> </w:t>
      </w:r>
      <w:r w:rsidR="00F168F3" w:rsidRPr="001B47B5">
        <w:rPr>
          <w:rFonts w:ascii="Bookman Old Style" w:hAnsi="Bookman Old Style" w:cs="Arial"/>
          <w:sz w:val="24"/>
          <w:szCs w:val="24"/>
        </w:rPr>
        <w:t xml:space="preserve">khususnya pada jenis rokok kretek. Komoditas lain yang turut menyumbang inflasi adalah kenaikan tarif kereta api pada bulan Agustus 2011 sejalan dengan faktor seasonal (puasa dan </w:t>
      </w:r>
      <w:r w:rsidR="001B47B5">
        <w:rPr>
          <w:rFonts w:ascii="Bookman Old Style" w:hAnsi="Bookman Old Style" w:cs="Arial"/>
          <w:sz w:val="24"/>
          <w:szCs w:val="24"/>
        </w:rPr>
        <w:t>I</w:t>
      </w:r>
      <w:r w:rsidR="00F168F3" w:rsidRPr="001B47B5">
        <w:rPr>
          <w:rFonts w:ascii="Bookman Old Style" w:hAnsi="Bookman Old Style" w:cs="Arial"/>
          <w:sz w:val="24"/>
          <w:szCs w:val="24"/>
        </w:rPr>
        <w:t xml:space="preserve">dul </w:t>
      </w:r>
      <w:r w:rsidR="001B47B5">
        <w:rPr>
          <w:rFonts w:ascii="Bookman Old Style" w:hAnsi="Bookman Old Style" w:cs="Arial"/>
          <w:sz w:val="24"/>
          <w:szCs w:val="24"/>
        </w:rPr>
        <w:t>F</w:t>
      </w:r>
      <w:r w:rsidR="00F168F3" w:rsidRPr="001B47B5">
        <w:rPr>
          <w:rFonts w:ascii="Bookman Old Style" w:hAnsi="Bookman Old Style" w:cs="Arial"/>
          <w:sz w:val="24"/>
          <w:szCs w:val="24"/>
        </w:rPr>
        <w:t>itri).</w:t>
      </w:r>
    </w:p>
    <w:p w:rsidR="004C0A0E" w:rsidRDefault="004C0A0E" w:rsidP="00002588">
      <w:pPr>
        <w:pStyle w:val="ListParagraph"/>
        <w:spacing w:after="120" w:line="360" w:lineRule="auto"/>
        <w:ind w:left="851" w:firstLine="567"/>
        <w:jc w:val="both"/>
        <w:rPr>
          <w:rFonts w:ascii="Bookman Old Style" w:hAnsi="Bookman Old Style" w:cs="Arial"/>
          <w:sz w:val="24"/>
          <w:szCs w:val="24"/>
        </w:rPr>
      </w:pPr>
    </w:p>
    <w:p w:rsidR="004C0A0E" w:rsidRDefault="004C0A0E" w:rsidP="00002588">
      <w:pPr>
        <w:pStyle w:val="ListParagraph"/>
        <w:spacing w:after="120" w:line="360" w:lineRule="auto"/>
        <w:ind w:left="851" w:firstLine="567"/>
        <w:jc w:val="both"/>
        <w:rPr>
          <w:rFonts w:ascii="Bookman Old Style" w:hAnsi="Bookman Old Style" w:cs="Arial"/>
          <w:sz w:val="24"/>
          <w:szCs w:val="24"/>
        </w:rPr>
      </w:pPr>
    </w:p>
    <w:p w:rsidR="004C0A0E" w:rsidRDefault="00E45926" w:rsidP="00002588">
      <w:pPr>
        <w:pStyle w:val="ListParagraph"/>
        <w:spacing w:after="120" w:line="360" w:lineRule="auto"/>
        <w:ind w:left="851" w:firstLine="567"/>
        <w:jc w:val="both"/>
        <w:rPr>
          <w:rFonts w:ascii="Bookman Old Style" w:hAnsi="Bookman Old Style" w:cs="Arial"/>
          <w:sz w:val="24"/>
          <w:szCs w:val="24"/>
        </w:rPr>
      </w:pPr>
      <w:r w:rsidRPr="001B47B5">
        <w:rPr>
          <w:rFonts w:ascii="Bookman Old Style" w:hAnsi="Bookman Old Style" w:cs="Arial"/>
          <w:sz w:val="24"/>
          <w:szCs w:val="24"/>
        </w:rPr>
        <w:lastRenderedPageBreak/>
        <w:tab/>
        <w:t xml:space="preserve">Dalam pelaksanaan pembangunan tahun terakhir pelaksanaan RPJMD </w:t>
      </w:r>
      <w:r w:rsidR="001B47B5">
        <w:rPr>
          <w:rFonts w:ascii="Bookman Old Style" w:hAnsi="Bookman Old Style" w:cs="Arial"/>
          <w:sz w:val="24"/>
          <w:szCs w:val="24"/>
        </w:rPr>
        <w:t>T</w:t>
      </w:r>
      <w:r w:rsidRPr="001B47B5">
        <w:rPr>
          <w:rFonts w:ascii="Bookman Old Style" w:hAnsi="Bookman Old Style" w:cs="Arial"/>
          <w:sz w:val="24"/>
          <w:szCs w:val="24"/>
        </w:rPr>
        <w:t>ahun 2008-2013, diharapkan dapat membe</w:t>
      </w:r>
      <w:r w:rsidR="001B47B5">
        <w:rPr>
          <w:rFonts w:ascii="Bookman Old Style" w:hAnsi="Bookman Old Style" w:cs="Arial"/>
          <w:sz w:val="24"/>
          <w:szCs w:val="24"/>
        </w:rPr>
        <w:t xml:space="preserve">rikan kemajuan </w:t>
      </w:r>
      <w:r w:rsidRPr="001B47B5">
        <w:rPr>
          <w:rFonts w:ascii="Bookman Old Style" w:hAnsi="Bookman Old Style" w:cs="Arial"/>
          <w:sz w:val="24"/>
          <w:szCs w:val="24"/>
        </w:rPr>
        <w:t>khususnya pembangunan di bidang ekonomi.</w:t>
      </w:r>
    </w:p>
    <w:p w:rsidR="004933E0" w:rsidRPr="001B47B5" w:rsidRDefault="00E45926" w:rsidP="00002588">
      <w:pPr>
        <w:pStyle w:val="ListParagraph"/>
        <w:spacing w:after="120" w:line="360" w:lineRule="auto"/>
        <w:ind w:left="851" w:firstLine="567"/>
        <w:jc w:val="both"/>
        <w:rPr>
          <w:rFonts w:ascii="Bookman Old Style" w:hAnsi="Bookman Old Style" w:cs="Arial"/>
          <w:sz w:val="24"/>
          <w:szCs w:val="24"/>
        </w:rPr>
      </w:pPr>
      <w:r w:rsidRPr="001B47B5">
        <w:rPr>
          <w:rFonts w:ascii="Bookman Old Style" w:hAnsi="Bookman Old Style" w:cs="Arial"/>
          <w:sz w:val="24"/>
          <w:szCs w:val="24"/>
        </w:rPr>
        <w:t xml:space="preserve"> </w:t>
      </w:r>
    </w:p>
    <w:p w:rsidR="00511670" w:rsidRPr="00FA5653" w:rsidRDefault="00CE1043" w:rsidP="004C0A0E">
      <w:pPr>
        <w:pStyle w:val="ListParagraph"/>
        <w:spacing w:after="0" w:line="240" w:lineRule="auto"/>
        <w:ind w:left="1701" w:hanging="851"/>
        <w:jc w:val="both"/>
        <w:rPr>
          <w:rFonts w:ascii="Bookman Old Style" w:hAnsi="Bookman Old Style" w:cs="Arial"/>
          <w:bCs/>
          <w:sz w:val="24"/>
          <w:szCs w:val="24"/>
        </w:rPr>
      </w:pPr>
      <w:r w:rsidRPr="00FA5653">
        <w:rPr>
          <w:rFonts w:ascii="Bookman Old Style" w:hAnsi="Bookman Old Style" w:cs="Arial"/>
          <w:bCs/>
          <w:sz w:val="24"/>
          <w:szCs w:val="24"/>
        </w:rPr>
        <w:t>3.</w:t>
      </w:r>
      <w:r w:rsidR="004C0A0E">
        <w:rPr>
          <w:rFonts w:ascii="Bookman Old Style" w:hAnsi="Bookman Old Style" w:cs="Arial"/>
          <w:bCs/>
          <w:sz w:val="24"/>
          <w:szCs w:val="24"/>
        </w:rPr>
        <w:t>3</w:t>
      </w:r>
      <w:r w:rsidRPr="00FA5653">
        <w:rPr>
          <w:rFonts w:ascii="Bookman Old Style" w:hAnsi="Bookman Old Style" w:cs="Arial"/>
          <w:bCs/>
          <w:sz w:val="24"/>
          <w:szCs w:val="24"/>
        </w:rPr>
        <w:t>.</w:t>
      </w:r>
      <w:r w:rsidR="004C0A0E">
        <w:rPr>
          <w:rFonts w:ascii="Bookman Old Style" w:hAnsi="Bookman Old Style" w:cs="Arial"/>
          <w:bCs/>
          <w:sz w:val="24"/>
          <w:szCs w:val="24"/>
        </w:rPr>
        <w:t>1</w:t>
      </w:r>
      <w:r w:rsidRPr="00FA5653">
        <w:rPr>
          <w:rFonts w:ascii="Bookman Old Style" w:hAnsi="Bookman Old Style" w:cs="Arial"/>
          <w:bCs/>
          <w:sz w:val="24"/>
          <w:szCs w:val="24"/>
        </w:rPr>
        <w:t xml:space="preserve">. </w:t>
      </w:r>
      <w:r w:rsidR="00FA5653">
        <w:rPr>
          <w:rFonts w:ascii="Bookman Old Style" w:hAnsi="Bookman Old Style" w:cs="Arial"/>
          <w:bCs/>
          <w:sz w:val="24"/>
          <w:szCs w:val="24"/>
        </w:rPr>
        <w:tab/>
      </w:r>
      <w:r w:rsidR="00511670" w:rsidRPr="00FA5653">
        <w:rPr>
          <w:rFonts w:ascii="Bookman Old Style" w:hAnsi="Bookman Old Style" w:cs="Arial"/>
          <w:bCs/>
          <w:sz w:val="24"/>
          <w:szCs w:val="24"/>
        </w:rPr>
        <w:t>Tantangan dan Prospek Perekonomian Daerah Tahun 201</w:t>
      </w:r>
      <w:r w:rsidR="00E26FF7" w:rsidRPr="00FA5653">
        <w:rPr>
          <w:rFonts w:ascii="Bookman Old Style" w:hAnsi="Bookman Old Style" w:cs="Arial"/>
          <w:bCs/>
          <w:sz w:val="24"/>
          <w:szCs w:val="24"/>
        </w:rPr>
        <w:t>2</w:t>
      </w:r>
      <w:r w:rsidR="00037385" w:rsidRPr="00FA5653">
        <w:rPr>
          <w:rFonts w:ascii="Bookman Old Style" w:hAnsi="Bookman Old Style" w:cs="Arial"/>
          <w:bCs/>
          <w:sz w:val="24"/>
          <w:szCs w:val="24"/>
        </w:rPr>
        <w:t xml:space="preserve"> – </w:t>
      </w:r>
      <w:r w:rsidR="00E26FF7" w:rsidRPr="00FA5653">
        <w:rPr>
          <w:rFonts w:ascii="Bookman Old Style" w:hAnsi="Bookman Old Style" w:cs="Arial"/>
          <w:bCs/>
          <w:sz w:val="24"/>
          <w:szCs w:val="24"/>
        </w:rPr>
        <w:t>2013</w:t>
      </w:r>
      <w:r w:rsidR="00037385" w:rsidRPr="00FA5653">
        <w:rPr>
          <w:rFonts w:ascii="Bookman Old Style" w:hAnsi="Bookman Old Style" w:cs="Arial"/>
          <w:bCs/>
          <w:sz w:val="24"/>
          <w:szCs w:val="24"/>
        </w:rPr>
        <w:t>.</w:t>
      </w:r>
    </w:p>
    <w:p w:rsidR="004933E0" w:rsidRPr="00FA5653" w:rsidRDefault="004933E0" w:rsidP="004933E0">
      <w:pPr>
        <w:autoSpaceDE w:val="0"/>
        <w:autoSpaceDN w:val="0"/>
        <w:adjustRightInd w:val="0"/>
        <w:spacing w:after="0" w:line="240" w:lineRule="auto"/>
        <w:ind w:left="1276"/>
        <w:jc w:val="both"/>
        <w:rPr>
          <w:rFonts w:ascii="Bookman Old Style" w:hAnsi="Bookman Old Style" w:cs="Arial"/>
          <w:bCs/>
          <w:sz w:val="24"/>
          <w:szCs w:val="24"/>
        </w:rPr>
      </w:pPr>
    </w:p>
    <w:p w:rsidR="007836FF" w:rsidRDefault="00511670" w:rsidP="004C0A0E">
      <w:pPr>
        <w:autoSpaceDE w:val="0"/>
        <w:autoSpaceDN w:val="0"/>
        <w:adjustRightInd w:val="0"/>
        <w:spacing w:after="0" w:line="360" w:lineRule="auto"/>
        <w:ind w:left="1701" w:firstLine="851"/>
        <w:jc w:val="both"/>
        <w:rPr>
          <w:rFonts w:ascii="Bookman Old Style" w:hAnsi="Bookman Old Style" w:cs="Arial"/>
          <w:sz w:val="24"/>
          <w:szCs w:val="24"/>
        </w:rPr>
      </w:pPr>
      <w:r w:rsidRPr="001B47B5">
        <w:rPr>
          <w:rFonts w:ascii="Bookman Old Style" w:hAnsi="Bookman Old Style" w:cs="Arial"/>
          <w:sz w:val="24"/>
          <w:szCs w:val="24"/>
        </w:rPr>
        <w:t xml:space="preserve">Gambaran ekonomi </w:t>
      </w:r>
      <w:r w:rsidR="00E26FF7" w:rsidRPr="001B47B5">
        <w:rPr>
          <w:rFonts w:ascii="Bookman Old Style" w:hAnsi="Bookman Old Style" w:cs="Arial"/>
          <w:sz w:val="24"/>
          <w:szCs w:val="24"/>
        </w:rPr>
        <w:t xml:space="preserve">Kota Cirebon </w:t>
      </w:r>
      <w:r w:rsidRPr="001B47B5">
        <w:rPr>
          <w:rFonts w:ascii="Bookman Old Style" w:hAnsi="Bookman Old Style" w:cs="Arial"/>
          <w:sz w:val="24"/>
          <w:szCs w:val="24"/>
        </w:rPr>
        <w:t xml:space="preserve"> tahun 20</w:t>
      </w:r>
      <w:r w:rsidR="00E26FF7" w:rsidRPr="001B47B5">
        <w:rPr>
          <w:rFonts w:ascii="Bookman Old Style" w:hAnsi="Bookman Old Style" w:cs="Arial"/>
          <w:sz w:val="24"/>
          <w:szCs w:val="24"/>
        </w:rPr>
        <w:t>12-2013</w:t>
      </w:r>
      <w:r w:rsidRPr="001B47B5">
        <w:rPr>
          <w:rFonts w:ascii="Bookman Old Style" w:hAnsi="Bookman Old Style" w:cs="Arial"/>
          <w:sz w:val="24"/>
          <w:szCs w:val="24"/>
        </w:rPr>
        <w:t xml:space="preserve"> akan dipengaruhi</w:t>
      </w:r>
      <w:r w:rsidR="00E26FF7" w:rsidRPr="001B47B5">
        <w:rPr>
          <w:rFonts w:ascii="Bookman Old Style" w:hAnsi="Bookman Old Style" w:cs="Arial"/>
          <w:sz w:val="24"/>
          <w:szCs w:val="24"/>
        </w:rPr>
        <w:t xml:space="preserve"> </w:t>
      </w:r>
      <w:r w:rsidRPr="001B47B5">
        <w:rPr>
          <w:rFonts w:ascii="Bookman Old Style" w:hAnsi="Bookman Old Style" w:cs="Arial"/>
          <w:sz w:val="24"/>
          <w:szCs w:val="24"/>
        </w:rPr>
        <w:t>perkembangan lingkungan eksternal sebagai berikut</w:t>
      </w:r>
      <w:r w:rsidR="007836FF">
        <w:rPr>
          <w:rFonts w:ascii="Bookman Old Style" w:hAnsi="Bookman Old Style" w:cs="Arial"/>
          <w:sz w:val="24"/>
          <w:szCs w:val="24"/>
        </w:rPr>
        <w:t xml:space="preserve"> : </w:t>
      </w:r>
    </w:p>
    <w:p w:rsidR="00037385" w:rsidRDefault="00511670" w:rsidP="004C0A0E">
      <w:pPr>
        <w:autoSpaceDE w:val="0"/>
        <w:autoSpaceDN w:val="0"/>
        <w:adjustRightInd w:val="0"/>
        <w:spacing w:after="0" w:line="360" w:lineRule="auto"/>
        <w:ind w:left="1701" w:firstLine="851"/>
        <w:jc w:val="both"/>
        <w:rPr>
          <w:rFonts w:ascii="Bookman Old Style" w:hAnsi="Bookman Old Style" w:cs="Arial"/>
          <w:sz w:val="24"/>
          <w:szCs w:val="24"/>
        </w:rPr>
      </w:pPr>
      <w:r w:rsidRPr="001B47B5">
        <w:rPr>
          <w:rFonts w:ascii="Bookman Old Style" w:hAnsi="Bookman Old Style" w:cs="Arial"/>
          <w:b/>
          <w:bCs/>
          <w:i/>
          <w:iCs/>
          <w:sz w:val="24"/>
          <w:szCs w:val="24"/>
        </w:rPr>
        <w:t xml:space="preserve">Pertama, </w:t>
      </w:r>
      <w:r w:rsidRPr="001B47B5">
        <w:rPr>
          <w:rFonts w:ascii="Bookman Old Style" w:hAnsi="Bookman Old Style" w:cs="Arial"/>
          <w:sz w:val="24"/>
          <w:szCs w:val="24"/>
        </w:rPr>
        <w:t>perkembangan</w:t>
      </w:r>
      <w:r w:rsidR="00E26FF7" w:rsidRPr="001B47B5">
        <w:rPr>
          <w:rFonts w:ascii="Bookman Old Style" w:hAnsi="Bookman Old Style" w:cs="Arial"/>
          <w:sz w:val="24"/>
          <w:szCs w:val="24"/>
        </w:rPr>
        <w:t xml:space="preserve"> </w:t>
      </w:r>
      <w:r w:rsidRPr="001B47B5">
        <w:rPr>
          <w:rFonts w:ascii="Bookman Old Style" w:hAnsi="Bookman Old Style" w:cs="Arial"/>
          <w:sz w:val="24"/>
          <w:szCs w:val="24"/>
        </w:rPr>
        <w:t>globalisasi yang semakin meningkatkan integrasi perekonomian regional seperti</w:t>
      </w:r>
      <w:r w:rsidR="00E26FF7" w:rsidRPr="001B47B5">
        <w:rPr>
          <w:rFonts w:ascii="Bookman Old Style" w:hAnsi="Bookman Old Style" w:cs="Arial"/>
          <w:sz w:val="24"/>
          <w:szCs w:val="24"/>
        </w:rPr>
        <w:t xml:space="preserve"> </w:t>
      </w:r>
      <w:r w:rsidRPr="001B47B5">
        <w:rPr>
          <w:rFonts w:ascii="Bookman Old Style" w:hAnsi="Bookman Old Style" w:cs="Arial"/>
          <w:sz w:val="24"/>
          <w:szCs w:val="24"/>
        </w:rPr>
        <w:t>menyatunya pasar Asia Tenggara yang terintegrasi dalam Asean Free Trade</w:t>
      </w:r>
      <w:r w:rsidR="00E26FF7" w:rsidRPr="001B47B5">
        <w:rPr>
          <w:rFonts w:ascii="Bookman Old Style" w:hAnsi="Bookman Old Style" w:cs="Arial"/>
          <w:sz w:val="24"/>
          <w:szCs w:val="24"/>
        </w:rPr>
        <w:t xml:space="preserve"> </w:t>
      </w:r>
      <w:r w:rsidRPr="001B47B5">
        <w:rPr>
          <w:rFonts w:ascii="Bookman Old Style" w:hAnsi="Bookman Old Style" w:cs="Arial"/>
          <w:sz w:val="24"/>
          <w:szCs w:val="24"/>
        </w:rPr>
        <w:t>Area (AFTA). Keadaan ini disatu pihak akan menciptakan peluang yang lebih</w:t>
      </w:r>
      <w:r w:rsidR="00E26FF7" w:rsidRPr="001B47B5">
        <w:rPr>
          <w:rFonts w:ascii="Bookman Old Style" w:hAnsi="Bookman Old Style" w:cs="Arial"/>
          <w:sz w:val="24"/>
          <w:szCs w:val="24"/>
        </w:rPr>
        <w:t xml:space="preserve"> </w:t>
      </w:r>
      <w:r w:rsidR="00037385">
        <w:rPr>
          <w:rFonts w:ascii="Bookman Old Style" w:hAnsi="Bookman Old Style" w:cs="Arial"/>
          <w:sz w:val="24"/>
          <w:szCs w:val="24"/>
        </w:rPr>
        <w:t>besar bagi perekonomian daerah</w:t>
      </w:r>
      <w:r w:rsidRPr="001B47B5">
        <w:rPr>
          <w:rFonts w:ascii="Bookman Old Style" w:hAnsi="Bookman Old Style" w:cs="Arial"/>
          <w:sz w:val="24"/>
          <w:szCs w:val="24"/>
        </w:rPr>
        <w:t>, tetapi dilain pihak juga</w:t>
      </w:r>
      <w:r w:rsidR="00E26FF7" w:rsidRPr="001B47B5">
        <w:rPr>
          <w:rFonts w:ascii="Bookman Old Style" w:hAnsi="Bookman Old Style" w:cs="Arial"/>
          <w:sz w:val="24"/>
          <w:szCs w:val="24"/>
        </w:rPr>
        <w:t xml:space="preserve"> </w:t>
      </w:r>
      <w:r w:rsidRPr="001B47B5">
        <w:rPr>
          <w:rFonts w:ascii="Bookman Old Style" w:hAnsi="Bookman Old Style" w:cs="Arial"/>
          <w:sz w:val="24"/>
          <w:szCs w:val="24"/>
        </w:rPr>
        <w:t>menuntut daya saing perekonomian yang lebih tinggi. Dorongan</w:t>
      </w:r>
      <w:r w:rsidR="00E26FF7" w:rsidRPr="001B47B5">
        <w:rPr>
          <w:rFonts w:ascii="Bookman Old Style" w:hAnsi="Bookman Old Style" w:cs="Arial"/>
          <w:sz w:val="24"/>
          <w:szCs w:val="24"/>
        </w:rPr>
        <w:t xml:space="preserve"> </w:t>
      </w:r>
      <w:r w:rsidRPr="001B47B5">
        <w:rPr>
          <w:rFonts w:ascii="Bookman Old Style" w:hAnsi="Bookman Old Style" w:cs="Arial"/>
          <w:sz w:val="24"/>
          <w:szCs w:val="24"/>
        </w:rPr>
        <w:t xml:space="preserve">eksternal bagi perekonomian </w:t>
      </w:r>
      <w:r w:rsidR="00E26FF7" w:rsidRPr="001B47B5">
        <w:rPr>
          <w:rFonts w:ascii="Bookman Old Style" w:hAnsi="Bookman Old Style" w:cs="Arial"/>
          <w:sz w:val="24"/>
          <w:szCs w:val="24"/>
        </w:rPr>
        <w:t>Kota Cirebon , a</w:t>
      </w:r>
      <w:r w:rsidR="001A398C" w:rsidRPr="001B47B5">
        <w:rPr>
          <w:rFonts w:ascii="Bookman Old Style" w:hAnsi="Bookman Old Style" w:cs="Arial"/>
          <w:sz w:val="24"/>
          <w:szCs w:val="24"/>
        </w:rPr>
        <w:t>ntara lain berasal dari</w:t>
      </w:r>
      <w:r w:rsidR="00037385">
        <w:rPr>
          <w:rFonts w:ascii="Bookman Old Style" w:hAnsi="Bookman Old Style" w:cs="Arial"/>
          <w:sz w:val="24"/>
          <w:szCs w:val="24"/>
        </w:rPr>
        <w:t xml:space="preserve"> </w:t>
      </w:r>
      <w:r w:rsidR="001A398C" w:rsidRPr="001B47B5">
        <w:rPr>
          <w:rFonts w:ascii="Bookman Old Style" w:hAnsi="Bookman Old Style" w:cs="Arial"/>
          <w:sz w:val="24"/>
          <w:szCs w:val="24"/>
        </w:rPr>
        <w:t xml:space="preserve">: </w:t>
      </w:r>
      <w:r w:rsidRPr="001B47B5">
        <w:rPr>
          <w:rFonts w:ascii="Bookman Old Style" w:hAnsi="Bookman Old Style" w:cs="Arial"/>
          <w:sz w:val="24"/>
          <w:szCs w:val="24"/>
        </w:rPr>
        <w:t>perekonomian</w:t>
      </w:r>
      <w:r w:rsidR="00E26FF7" w:rsidRPr="001B47B5">
        <w:rPr>
          <w:rFonts w:ascii="Bookman Old Style" w:hAnsi="Bookman Old Style" w:cs="Arial"/>
          <w:sz w:val="24"/>
          <w:szCs w:val="24"/>
        </w:rPr>
        <w:t xml:space="preserve"> </w:t>
      </w:r>
      <w:r w:rsidRPr="001B47B5">
        <w:rPr>
          <w:rFonts w:ascii="Bookman Old Style" w:hAnsi="Bookman Old Style" w:cs="Arial"/>
          <w:sz w:val="24"/>
          <w:szCs w:val="24"/>
        </w:rPr>
        <w:t xml:space="preserve">nasional terutama dari </w:t>
      </w:r>
      <w:r w:rsidR="00E26FF7" w:rsidRPr="001B47B5">
        <w:rPr>
          <w:rFonts w:ascii="Bookman Old Style" w:hAnsi="Bookman Old Style" w:cs="Arial"/>
          <w:sz w:val="24"/>
          <w:szCs w:val="24"/>
        </w:rPr>
        <w:t xml:space="preserve">koridor ekonomi Jawa </w:t>
      </w:r>
      <w:r w:rsidR="005A670F" w:rsidRPr="001B47B5">
        <w:rPr>
          <w:rFonts w:ascii="Bookman Old Style" w:hAnsi="Bookman Old Style" w:cs="Arial"/>
          <w:sz w:val="24"/>
          <w:szCs w:val="24"/>
        </w:rPr>
        <w:t xml:space="preserve">Bagian Utara </w:t>
      </w:r>
      <w:r w:rsidR="001B47B5">
        <w:rPr>
          <w:rFonts w:ascii="Bookman Old Style" w:hAnsi="Bookman Old Style" w:cs="Arial"/>
          <w:sz w:val="24"/>
          <w:szCs w:val="24"/>
        </w:rPr>
        <w:t>– Bali</w:t>
      </w:r>
      <w:r w:rsidRPr="001B47B5">
        <w:rPr>
          <w:rFonts w:ascii="Bookman Old Style" w:hAnsi="Bookman Old Style" w:cs="Arial"/>
          <w:sz w:val="24"/>
          <w:szCs w:val="24"/>
        </w:rPr>
        <w:t>,  perekonomian kawasan</w:t>
      </w:r>
      <w:r w:rsidR="00E26FF7" w:rsidRPr="001B47B5">
        <w:rPr>
          <w:rFonts w:ascii="Bookman Old Style" w:hAnsi="Bookman Old Style" w:cs="Arial"/>
          <w:sz w:val="24"/>
          <w:szCs w:val="24"/>
        </w:rPr>
        <w:t xml:space="preserve"> </w:t>
      </w:r>
      <w:r w:rsidRPr="001B47B5">
        <w:rPr>
          <w:rFonts w:ascii="Bookman Old Style" w:hAnsi="Bookman Old Style" w:cs="Arial"/>
          <w:sz w:val="24"/>
          <w:szCs w:val="24"/>
        </w:rPr>
        <w:t xml:space="preserve">regional </w:t>
      </w:r>
      <w:r w:rsidR="00842088" w:rsidRPr="001B47B5">
        <w:rPr>
          <w:rFonts w:ascii="Bookman Old Style" w:hAnsi="Bookman Old Style" w:cs="Arial"/>
          <w:sz w:val="24"/>
          <w:szCs w:val="24"/>
        </w:rPr>
        <w:t xml:space="preserve">Jawa </w:t>
      </w:r>
      <w:r w:rsidR="004933E0" w:rsidRPr="001B47B5">
        <w:rPr>
          <w:rFonts w:ascii="Bookman Old Style" w:hAnsi="Bookman Old Style" w:cs="Arial"/>
          <w:sz w:val="24"/>
          <w:szCs w:val="24"/>
        </w:rPr>
        <w:t>B</w:t>
      </w:r>
      <w:r w:rsidR="00842088" w:rsidRPr="001B47B5">
        <w:rPr>
          <w:rFonts w:ascii="Bookman Old Style" w:hAnsi="Bookman Old Style" w:cs="Arial"/>
          <w:sz w:val="24"/>
          <w:szCs w:val="24"/>
        </w:rPr>
        <w:t xml:space="preserve">arat khususnya  di Wilayah Cirebon  </w:t>
      </w:r>
      <w:r w:rsidR="001A398C" w:rsidRPr="001B47B5">
        <w:rPr>
          <w:rFonts w:ascii="Bookman Old Style" w:hAnsi="Bookman Old Style" w:cs="Arial"/>
          <w:sz w:val="24"/>
          <w:szCs w:val="24"/>
        </w:rPr>
        <w:t>yang telah diagendakan  pembangunan infrastruktur strategis</w:t>
      </w:r>
      <w:r w:rsidR="001B47B5">
        <w:rPr>
          <w:rFonts w:ascii="Bookman Old Style" w:hAnsi="Bookman Old Style" w:cs="Arial"/>
          <w:sz w:val="24"/>
          <w:szCs w:val="24"/>
        </w:rPr>
        <w:t xml:space="preserve"> di wilayah hinterland</w:t>
      </w:r>
      <w:r w:rsidR="00AF3F69" w:rsidRPr="001B47B5">
        <w:rPr>
          <w:rFonts w:ascii="Bookman Old Style" w:hAnsi="Bookman Old Style" w:cs="Arial"/>
          <w:sz w:val="24"/>
          <w:szCs w:val="24"/>
        </w:rPr>
        <w:t xml:space="preserve">. Dorongan eksternal selain menciptakan peluang dan menjadi pesaing dalam perekonomian namun juga sangat mempengaruhi perekonomian Kota Cirebon dari sisi permintaan antara lain untuk konsumsi rumah tangga seperti kebutuhan pokok  bahan makanan </w:t>
      </w:r>
      <w:r w:rsidR="005A670F" w:rsidRPr="001B47B5">
        <w:rPr>
          <w:rFonts w:ascii="Bookman Old Style" w:hAnsi="Bookman Old Style" w:cs="Arial"/>
          <w:sz w:val="24"/>
          <w:szCs w:val="24"/>
        </w:rPr>
        <w:t xml:space="preserve"> selain </w:t>
      </w:r>
      <w:r w:rsidR="005A670F" w:rsidRPr="001B47B5">
        <w:rPr>
          <w:rFonts w:ascii="Bookman Old Style" w:hAnsi="Bookman Old Style" w:cs="Arial"/>
          <w:sz w:val="24"/>
          <w:szCs w:val="24"/>
        </w:rPr>
        <w:lastRenderedPageBreak/>
        <w:t xml:space="preserve">dipengaruhi oleh pengaruh iklim global juga dipengaruhi oleh pasar </w:t>
      </w:r>
      <w:r w:rsidR="00C94C9C" w:rsidRPr="001B47B5">
        <w:rPr>
          <w:rFonts w:ascii="Bookman Old Style" w:hAnsi="Bookman Old Style" w:cs="Arial"/>
          <w:sz w:val="24"/>
          <w:szCs w:val="24"/>
        </w:rPr>
        <w:t xml:space="preserve">komoditas </w:t>
      </w:r>
      <w:r w:rsidR="001B47B5">
        <w:rPr>
          <w:rFonts w:ascii="Bookman Old Style" w:hAnsi="Bookman Old Style" w:cs="Arial"/>
          <w:sz w:val="24"/>
          <w:szCs w:val="24"/>
        </w:rPr>
        <w:t>pangan global, nasional maupun regional</w:t>
      </w:r>
      <w:r w:rsidR="005A670F" w:rsidRPr="001B47B5">
        <w:rPr>
          <w:rFonts w:ascii="Bookman Old Style" w:hAnsi="Bookman Old Style" w:cs="Arial"/>
          <w:sz w:val="24"/>
          <w:szCs w:val="24"/>
        </w:rPr>
        <w:t xml:space="preserve">, hal ini disebabkan karena </w:t>
      </w:r>
      <w:r w:rsidR="00AF3F69" w:rsidRPr="001B47B5">
        <w:rPr>
          <w:rFonts w:ascii="Bookman Old Style" w:hAnsi="Bookman Old Style" w:cs="Arial"/>
          <w:sz w:val="24"/>
          <w:szCs w:val="24"/>
        </w:rPr>
        <w:t xml:space="preserve"> sebagian besar </w:t>
      </w:r>
      <w:r w:rsidR="005A670F" w:rsidRPr="001B47B5">
        <w:rPr>
          <w:rFonts w:ascii="Bookman Old Style" w:hAnsi="Bookman Old Style" w:cs="Arial"/>
          <w:sz w:val="24"/>
          <w:szCs w:val="24"/>
        </w:rPr>
        <w:t xml:space="preserve">kebutuhan pokok khususnya pangan  bagi masyarakat Kota Cirebon </w:t>
      </w:r>
      <w:r w:rsidR="00AF3F69" w:rsidRPr="001B47B5">
        <w:rPr>
          <w:rFonts w:ascii="Bookman Old Style" w:hAnsi="Bookman Old Style" w:cs="Arial"/>
          <w:sz w:val="24"/>
          <w:szCs w:val="24"/>
        </w:rPr>
        <w:t xml:space="preserve">dipasok dari </w:t>
      </w:r>
      <w:r w:rsidR="001A398C" w:rsidRPr="001B47B5">
        <w:rPr>
          <w:rFonts w:ascii="Bookman Old Style" w:hAnsi="Bookman Old Style" w:cs="Arial"/>
          <w:sz w:val="24"/>
          <w:szCs w:val="24"/>
        </w:rPr>
        <w:t xml:space="preserve"> luar daerah termasuk dari daerah hinterland</w:t>
      </w:r>
      <w:r w:rsidR="00AF3F69" w:rsidRPr="001B47B5">
        <w:rPr>
          <w:rFonts w:ascii="Bookman Old Style" w:hAnsi="Bookman Old Style" w:cs="Arial"/>
          <w:sz w:val="24"/>
          <w:szCs w:val="24"/>
        </w:rPr>
        <w:t>, sehingga aspek distribusi dan pasokan  mempengaruhi indek</w:t>
      </w:r>
      <w:r w:rsidR="0046550A" w:rsidRPr="001B47B5">
        <w:rPr>
          <w:rFonts w:ascii="Bookman Old Style" w:hAnsi="Bookman Old Style" w:cs="Arial"/>
          <w:sz w:val="24"/>
          <w:szCs w:val="24"/>
        </w:rPr>
        <w:t xml:space="preserve">s </w:t>
      </w:r>
      <w:r w:rsidR="00AF3F69" w:rsidRPr="001B47B5">
        <w:rPr>
          <w:rFonts w:ascii="Bookman Old Style" w:hAnsi="Bookman Old Style" w:cs="Arial"/>
          <w:sz w:val="24"/>
          <w:szCs w:val="24"/>
        </w:rPr>
        <w:t xml:space="preserve"> harga konsumen (IHK) di </w:t>
      </w:r>
      <w:r w:rsidR="001B47B5">
        <w:rPr>
          <w:rFonts w:ascii="Bookman Old Style" w:hAnsi="Bookman Old Style" w:cs="Arial"/>
          <w:sz w:val="24"/>
          <w:szCs w:val="24"/>
        </w:rPr>
        <w:t>K</w:t>
      </w:r>
      <w:r w:rsidR="00AF3F69" w:rsidRPr="001B47B5">
        <w:rPr>
          <w:rFonts w:ascii="Bookman Old Style" w:hAnsi="Bookman Old Style" w:cs="Arial"/>
          <w:sz w:val="24"/>
          <w:szCs w:val="24"/>
        </w:rPr>
        <w:t>ota Cirebon yang selalu tinggi.</w:t>
      </w:r>
      <w:r w:rsidR="005A670F" w:rsidRPr="001B47B5">
        <w:rPr>
          <w:rFonts w:ascii="Bookman Old Style" w:hAnsi="Bookman Old Style" w:cs="Arial"/>
          <w:sz w:val="24"/>
          <w:szCs w:val="24"/>
        </w:rPr>
        <w:t xml:space="preserve"> </w:t>
      </w:r>
      <w:r w:rsidR="00AF3F69" w:rsidRPr="001B47B5">
        <w:rPr>
          <w:rFonts w:ascii="Bookman Old Style" w:hAnsi="Bookman Old Style" w:cs="Arial"/>
          <w:sz w:val="24"/>
          <w:szCs w:val="24"/>
        </w:rPr>
        <w:t xml:space="preserve"> </w:t>
      </w:r>
    </w:p>
    <w:p w:rsidR="00EE4D54" w:rsidRDefault="00EE4D54" w:rsidP="00EE4D54">
      <w:pPr>
        <w:autoSpaceDE w:val="0"/>
        <w:autoSpaceDN w:val="0"/>
        <w:adjustRightInd w:val="0"/>
        <w:spacing w:after="0" w:line="360" w:lineRule="auto"/>
        <w:ind w:left="1418"/>
        <w:jc w:val="both"/>
        <w:rPr>
          <w:rFonts w:ascii="Bookman Old Style" w:hAnsi="Bookman Old Style" w:cs="Arial"/>
          <w:sz w:val="24"/>
          <w:szCs w:val="24"/>
        </w:rPr>
      </w:pPr>
    </w:p>
    <w:p w:rsidR="00037385" w:rsidRDefault="00511670" w:rsidP="004C0A0E">
      <w:pPr>
        <w:autoSpaceDE w:val="0"/>
        <w:autoSpaceDN w:val="0"/>
        <w:adjustRightInd w:val="0"/>
        <w:spacing w:after="0" w:line="360" w:lineRule="auto"/>
        <w:ind w:left="1701" w:firstLine="851"/>
        <w:jc w:val="both"/>
        <w:rPr>
          <w:rFonts w:ascii="Bookman Old Style" w:hAnsi="Bookman Old Style" w:cs="Arial"/>
          <w:sz w:val="24"/>
          <w:szCs w:val="24"/>
        </w:rPr>
      </w:pPr>
      <w:r w:rsidRPr="001B47B5">
        <w:rPr>
          <w:rFonts w:ascii="Bookman Old Style" w:hAnsi="Bookman Old Style" w:cs="Arial"/>
          <w:b/>
          <w:bCs/>
          <w:i/>
          <w:iCs/>
          <w:sz w:val="24"/>
          <w:szCs w:val="24"/>
        </w:rPr>
        <w:t>Kedua</w:t>
      </w:r>
      <w:r w:rsidRPr="001B47B5">
        <w:rPr>
          <w:rFonts w:ascii="Bookman Old Style" w:hAnsi="Bookman Old Style" w:cs="Arial"/>
          <w:i/>
          <w:iCs/>
          <w:sz w:val="24"/>
          <w:szCs w:val="24"/>
        </w:rPr>
        <w:t xml:space="preserve">, </w:t>
      </w:r>
      <w:r w:rsidRPr="001B47B5">
        <w:rPr>
          <w:rFonts w:ascii="Bookman Old Style" w:hAnsi="Bookman Old Style" w:cs="Arial"/>
          <w:sz w:val="24"/>
          <w:szCs w:val="24"/>
        </w:rPr>
        <w:t>dalam kerang</w:t>
      </w:r>
      <w:r w:rsidR="005A670F" w:rsidRPr="001B47B5">
        <w:rPr>
          <w:rFonts w:ascii="Bookman Old Style" w:hAnsi="Bookman Old Style" w:cs="Arial"/>
          <w:sz w:val="24"/>
          <w:szCs w:val="24"/>
        </w:rPr>
        <w:t xml:space="preserve">ka </w:t>
      </w:r>
      <w:r w:rsidRPr="001B47B5">
        <w:rPr>
          <w:rFonts w:ascii="Bookman Old Style" w:hAnsi="Bookman Old Style" w:cs="Arial"/>
          <w:sz w:val="24"/>
          <w:szCs w:val="24"/>
        </w:rPr>
        <w:t xml:space="preserve"> </w:t>
      </w:r>
      <w:r w:rsidR="001B47B5">
        <w:rPr>
          <w:rFonts w:ascii="Bookman Old Style" w:hAnsi="Bookman Old Style" w:cs="Arial"/>
          <w:sz w:val="24"/>
          <w:szCs w:val="24"/>
        </w:rPr>
        <w:t>N</w:t>
      </w:r>
      <w:r w:rsidRPr="001B47B5">
        <w:rPr>
          <w:rFonts w:ascii="Bookman Old Style" w:hAnsi="Bookman Old Style" w:cs="Arial"/>
          <w:sz w:val="24"/>
          <w:szCs w:val="24"/>
        </w:rPr>
        <w:t xml:space="preserve">egara </w:t>
      </w:r>
      <w:r w:rsidR="001B47B5">
        <w:rPr>
          <w:rFonts w:ascii="Bookman Old Style" w:hAnsi="Bookman Old Style" w:cs="Arial"/>
          <w:sz w:val="24"/>
          <w:szCs w:val="24"/>
        </w:rPr>
        <w:t>K</w:t>
      </w:r>
      <w:r w:rsidRPr="001B47B5">
        <w:rPr>
          <w:rFonts w:ascii="Bookman Old Style" w:hAnsi="Bookman Old Style" w:cs="Arial"/>
          <w:sz w:val="24"/>
          <w:szCs w:val="24"/>
        </w:rPr>
        <w:t>esatuan Republik Indonesia (NKRI),</w:t>
      </w:r>
      <w:r w:rsidR="001B47B5">
        <w:rPr>
          <w:rFonts w:ascii="Bookman Old Style" w:hAnsi="Bookman Old Style" w:cs="Arial"/>
          <w:sz w:val="24"/>
          <w:szCs w:val="24"/>
        </w:rPr>
        <w:t xml:space="preserve"> </w:t>
      </w:r>
      <w:r w:rsidRPr="001B47B5">
        <w:rPr>
          <w:rFonts w:ascii="Bookman Old Style" w:hAnsi="Bookman Old Style" w:cs="Arial"/>
          <w:sz w:val="24"/>
          <w:szCs w:val="24"/>
        </w:rPr>
        <w:t>maka perekonomian daerah sangat tergantung pada</w:t>
      </w:r>
      <w:r w:rsidR="00AF3F69" w:rsidRPr="001B47B5">
        <w:rPr>
          <w:rFonts w:ascii="Bookman Old Style" w:hAnsi="Bookman Old Style" w:cs="Arial"/>
          <w:sz w:val="24"/>
          <w:szCs w:val="24"/>
        </w:rPr>
        <w:t xml:space="preserve"> </w:t>
      </w:r>
      <w:r w:rsidRPr="001B47B5">
        <w:rPr>
          <w:rFonts w:ascii="Bookman Old Style" w:hAnsi="Bookman Old Style" w:cs="Arial"/>
          <w:sz w:val="24"/>
          <w:szCs w:val="24"/>
        </w:rPr>
        <w:t>perekonomian nasional, meskipun potensi timbulnya krisis ekonomi nasional</w:t>
      </w:r>
      <w:r w:rsidR="00AF3F69" w:rsidRPr="001B47B5">
        <w:rPr>
          <w:rFonts w:ascii="Bookman Old Style" w:hAnsi="Bookman Old Style" w:cs="Arial"/>
          <w:sz w:val="24"/>
          <w:szCs w:val="24"/>
        </w:rPr>
        <w:t xml:space="preserve"> </w:t>
      </w:r>
      <w:r w:rsidRPr="001B47B5">
        <w:rPr>
          <w:rFonts w:ascii="Bookman Old Style" w:hAnsi="Bookman Old Style" w:cs="Arial"/>
          <w:sz w:val="24"/>
          <w:szCs w:val="24"/>
        </w:rPr>
        <w:t>menurun, namun potensi ketidakpastian eksternal tetap tinggi yang antara lain</w:t>
      </w:r>
      <w:r w:rsidR="00AF3F69" w:rsidRPr="001B47B5">
        <w:rPr>
          <w:rFonts w:ascii="Bookman Old Style" w:hAnsi="Bookman Old Style" w:cs="Arial"/>
          <w:sz w:val="24"/>
          <w:szCs w:val="24"/>
        </w:rPr>
        <w:t xml:space="preserve"> </w:t>
      </w:r>
      <w:r w:rsidRPr="001B47B5">
        <w:rPr>
          <w:rFonts w:ascii="Bookman Old Style" w:hAnsi="Bookman Old Style" w:cs="Arial"/>
          <w:sz w:val="24"/>
          <w:szCs w:val="24"/>
        </w:rPr>
        <w:t>berasal dari kemungkinan melambatnya pertumbuhan ekonomi negara-negara</w:t>
      </w:r>
      <w:r w:rsidR="00AF3F69" w:rsidRPr="001B47B5">
        <w:rPr>
          <w:rFonts w:ascii="Bookman Old Style" w:hAnsi="Bookman Old Style" w:cs="Arial"/>
          <w:sz w:val="24"/>
          <w:szCs w:val="24"/>
        </w:rPr>
        <w:t xml:space="preserve"> </w:t>
      </w:r>
      <w:r w:rsidRPr="001B47B5">
        <w:rPr>
          <w:rFonts w:ascii="Bookman Old Style" w:hAnsi="Bookman Old Style" w:cs="Arial"/>
          <w:sz w:val="24"/>
          <w:szCs w:val="24"/>
        </w:rPr>
        <w:t>industri paling maju seperti Amerika Serikat, Eropa dan Jepang, tingginya</w:t>
      </w:r>
      <w:r w:rsidR="003C7DD9" w:rsidRPr="001B47B5">
        <w:rPr>
          <w:rFonts w:ascii="Bookman Old Style" w:hAnsi="Bookman Old Style" w:cs="Arial"/>
          <w:sz w:val="24"/>
          <w:szCs w:val="24"/>
        </w:rPr>
        <w:t xml:space="preserve"> </w:t>
      </w:r>
      <w:r w:rsidRPr="001B47B5">
        <w:rPr>
          <w:rFonts w:ascii="Bookman Old Style" w:hAnsi="Bookman Old Style" w:cs="Arial"/>
          <w:sz w:val="24"/>
          <w:szCs w:val="24"/>
        </w:rPr>
        <w:t>harga minyak bumi yang menyebabkan meningkatnya subsidi, menurunnya</w:t>
      </w:r>
      <w:r w:rsidR="00AF3F69" w:rsidRPr="001B47B5">
        <w:rPr>
          <w:rFonts w:ascii="Bookman Old Style" w:hAnsi="Bookman Old Style" w:cs="Arial"/>
          <w:sz w:val="24"/>
          <w:szCs w:val="24"/>
        </w:rPr>
        <w:t xml:space="preserve"> </w:t>
      </w:r>
      <w:r w:rsidRPr="001B47B5">
        <w:rPr>
          <w:rFonts w:ascii="Bookman Old Style" w:hAnsi="Bookman Old Style" w:cs="Arial"/>
          <w:sz w:val="24"/>
          <w:szCs w:val="24"/>
        </w:rPr>
        <w:t>arus penanaman modal dan terpusatnya arus modal pada beberapa daerah</w:t>
      </w:r>
      <w:r w:rsidR="00AF3F69" w:rsidRPr="001B47B5">
        <w:rPr>
          <w:rFonts w:ascii="Bookman Old Style" w:hAnsi="Bookman Old Style" w:cs="Arial"/>
          <w:sz w:val="24"/>
          <w:szCs w:val="24"/>
        </w:rPr>
        <w:t xml:space="preserve"> </w:t>
      </w:r>
      <w:r w:rsidRPr="001B47B5">
        <w:rPr>
          <w:rFonts w:ascii="Bookman Old Style" w:hAnsi="Bookman Old Style" w:cs="Arial"/>
          <w:sz w:val="24"/>
          <w:szCs w:val="24"/>
        </w:rPr>
        <w:t>maju.</w:t>
      </w:r>
      <w:r w:rsidR="00AF3F69" w:rsidRPr="001B47B5">
        <w:rPr>
          <w:rFonts w:ascii="Bookman Old Style" w:hAnsi="Bookman Old Style" w:cs="Arial"/>
          <w:sz w:val="24"/>
          <w:szCs w:val="24"/>
        </w:rPr>
        <w:t xml:space="preserve"> </w:t>
      </w:r>
    </w:p>
    <w:p w:rsidR="00EE4D54" w:rsidRDefault="00EE4D54" w:rsidP="006C2CC0">
      <w:pPr>
        <w:autoSpaceDE w:val="0"/>
        <w:autoSpaceDN w:val="0"/>
        <w:adjustRightInd w:val="0"/>
        <w:spacing w:after="0" w:line="360" w:lineRule="auto"/>
        <w:ind w:left="1418"/>
        <w:jc w:val="both"/>
        <w:rPr>
          <w:rFonts w:ascii="Bookman Old Style" w:hAnsi="Bookman Old Style" w:cs="Arial"/>
          <w:sz w:val="24"/>
          <w:szCs w:val="24"/>
        </w:rPr>
      </w:pPr>
    </w:p>
    <w:p w:rsidR="00AF3F69" w:rsidRPr="001B47B5" w:rsidRDefault="00511670" w:rsidP="0075462F">
      <w:pPr>
        <w:autoSpaceDE w:val="0"/>
        <w:autoSpaceDN w:val="0"/>
        <w:adjustRightInd w:val="0"/>
        <w:spacing w:after="0" w:line="360" w:lineRule="auto"/>
        <w:ind w:left="1701"/>
        <w:jc w:val="both"/>
        <w:rPr>
          <w:rFonts w:ascii="Bookman Old Style" w:hAnsi="Bookman Old Style" w:cs="Arial"/>
          <w:sz w:val="24"/>
          <w:szCs w:val="24"/>
        </w:rPr>
      </w:pPr>
      <w:r w:rsidRPr="001B47B5">
        <w:rPr>
          <w:rFonts w:ascii="Bookman Old Style" w:hAnsi="Bookman Old Style" w:cs="Arial"/>
          <w:b/>
          <w:bCs/>
          <w:i/>
          <w:iCs/>
          <w:sz w:val="24"/>
          <w:szCs w:val="24"/>
        </w:rPr>
        <w:t xml:space="preserve">Ketiga, </w:t>
      </w:r>
      <w:r w:rsidRPr="001B47B5">
        <w:rPr>
          <w:rFonts w:ascii="Bookman Old Style" w:hAnsi="Bookman Old Style" w:cs="Arial"/>
          <w:sz w:val="24"/>
          <w:szCs w:val="24"/>
        </w:rPr>
        <w:t>penetapan standar produk dan regulasi dari negara maju yang</w:t>
      </w:r>
      <w:r w:rsidR="00AF3F69" w:rsidRPr="001B47B5">
        <w:rPr>
          <w:rFonts w:ascii="Bookman Old Style" w:hAnsi="Bookman Old Style" w:cs="Arial"/>
          <w:sz w:val="24"/>
          <w:szCs w:val="24"/>
        </w:rPr>
        <w:t xml:space="preserve"> </w:t>
      </w:r>
      <w:r w:rsidRPr="001B47B5">
        <w:rPr>
          <w:rFonts w:ascii="Bookman Old Style" w:hAnsi="Bookman Old Style" w:cs="Arial"/>
          <w:sz w:val="24"/>
          <w:szCs w:val="24"/>
        </w:rPr>
        <w:t>cend</w:t>
      </w:r>
      <w:r w:rsidR="00AF3F69" w:rsidRPr="001B47B5">
        <w:rPr>
          <w:rFonts w:ascii="Bookman Old Style" w:hAnsi="Bookman Old Style" w:cs="Arial"/>
          <w:sz w:val="24"/>
          <w:szCs w:val="24"/>
        </w:rPr>
        <w:t>e</w:t>
      </w:r>
      <w:r w:rsidRPr="001B47B5">
        <w:rPr>
          <w:rFonts w:ascii="Bookman Old Style" w:hAnsi="Bookman Old Style" w:cs="Arial"/>
          <w:sz w:val="24"/>
          <w:szCs w:val="24"/>
        </w:rPr>
        <w:t xml:space="preserve">rung tidak dapat dipenuhi oleh daerah-daerah yang baru berkembang. </w:t>
      </w:r>
    </w:p>
    <w:p w:rsidR="00037385" w:rsidRDefault="00037385" w:rsidP="0075462F">
      <w:pPr>
        <w:autoSpaceDE w:val="0"/>
        <w:autoSpaceDN w:val="0"/>
        <w:adjustRightInd w:val="0"/>
        <w:spacing w:after="0" w:line="360" w:lineRule="auto"/>
        <w:ind w:left="1701" w:firstLine="851"/>
        <w:jc w:val="both"/>
        <w:rPr>
          <w:rFonts w:ascii="Bookman Old Style" w:hAnsi="Bookman Old Style" w:cs="Arial"/>
          <w:sz w:val="24"/>
          <w:szCs w:val="24"/>
        </w:rPr>
      </w:pPr>
      <w:r>
        <w:rPr>
          <w:rFonts w:ascii="Bookman Old Style" w:hAnsi="Bookman Old Style" w:cs="Arial"/>
          <w:sz w:val="24"/>
          <w:szCs w:val="24"/>
        </w:rPr>
        <w:tab/>
      </w:r>
      <w:r w:rsidR="00511670" w:rsidRPr="001B47B5">
        <w:rPr>
          <w:rFonts w:ascii="Bookman Old Style" w:hAnsi="Bookman Old Style" w:cs="Arial"/>
          <w:sz w:val="24"/>
          <w:szCs w:val="24"/>
        </w:rPr>
        <w:t>Adapun lingkungan internal yang</w:t>
      </w:r>
      <w:r w:rsidR="00AF3F69" w:rsidRPr="001B47B5">
        <w:rPr>
          <w:rFonts w:ascii="Bookman Old Style" w:hAnsi="Bookman Old Style" w:cs="Arial"/>
          <w:sz w:val="24"/>
          <w:szCs w:val="24"/>
        </w:rPr>
        <w:t xml:space="preserve"> </w:t>
      </w:r>
      <w:r w:rsidR="00511670" w:rsidRPr="001B47B5">
        <w:rPr>
          <w:rFonts w:ascii="Bookman Old Style" w:hAnsi="Bookman Old Style" w:cs="Arial"/>
          <w:sz w:val="24"/>
          <w:szCs w:val="24"/>
        </w:rPr>
        <w:t xml:space="preserve">diperkirakan berpengaruh positif terhadap </w:t>
      </w:r>
      <w:r w:rsidR="00511670" w:rsidRPr="001B47B5">
        <w:rPr>
          <w:rFonts w:ascii="Bookman Old Style" w:hAnsi="Bookman Old Style" w:cs="Arial"/>
          <w:sz w:val="24"/>
          <w:szCs w:val="24"/>
        </w:rPr>
        <w:lastRenderedPageBreak/>
        <w:t>perekon</w:t>
      </w:r>
      <w:r w:rsidR="00AF3F69" w:rsidRPr="001B47B5">
        <w:rPr>
          <w:rFonts w:ascii="Bookman Old Style" w:hAnsi="Bookman Old Style" w:cs="Arial"/>
          <w:sz w:val="24"/>
          <w:szCs w:val="24"/>
        </w:rPr>
        <w:t xml:space="preserve">omian Kota Cirebon </w:t>
      </w:r>
      <w:r w:rsidR="00511670" w:rsidRPr="001B47B5">
        <w:rPr>
          <w:rFonts w:ascii="Bookman Old Style" w:hAnsi="Bookman Old Style" w:cs="Arial"/>
          <w:sz w:val="24"/>
          <w:szCs w:val="24"/>
        </w:rPr>
        <w:t>dalam tiga</w:t>
      </w:r>
      <w:r w:rsidR="00AF3F69" w:rsidRPr="001B47B5">
        <w:rPr>
          <w:rFonts w:ascii="Bookman Old Style" w:hAnsi="Bookman Old Style" w:cs="Arial"/>
          <w:sz w:val="24"/>
          <w:szCs w:val="24"/>
        </w:rPr>
        <w:t xml:space="preserve"> </w:t>
      </w:r>
      <w:r w:rsidR="00511670" w:rsidRPr="001B47B5">
        <w:rPr>
          <w:rFonts w:ascii="Bookman Old Style" w:hAnsi="Bookman Old Style" w:cs="Arial"/>
          <w:sz w:val="24"/>
          <w:szCs w:val="24"/>
        </w:rPr>
        <w:t>tahun mendatang adalah sebagai berikut</w:t>
      </w:r>
      <w:r>
        <w:rPr>
          <w:rFonts w:ascii="Bookman Old Style" w:hAnsi="Bookman Old Style" w:cs="Arial"/>
          <w:sz w:val="24"/>
          <w:szCs w:val="24"/>
        </w:rPr>
        <w:t xml:space="preserve"> </w:t>
      </w:r>
      <w:r w:rsidR="00511670" w:rsidRPr="001B47B5">
        <w:rPr>
          <w:rFonts w:ascii="Bookman Old Style" w:hAnsi="Bookman Old Style" w:cs="Arial"/>
          <w:sz w:val="24"/>
          <w:szCs w:val="24"/>
        </w:rPr>
        <w:t>:</w:t>
      </w:r>
      <w:r w:rsidR="00AF3F69" w:rsidRPr="001B47B5">
        <w:rPr>
          <w:rFonts w:ascii="Bookman Old Style" w:hAnsi="Bookman Old Style" w:cs="Arial"/>
          <w:sz w:val="24"/>
          <w:szCs w:val="24"/>
        </w:rPr>
        <w:t xml:space="preserve"> </w:t>
      </w:r>
    </w:p>
    <w:p w:rsidR="00037385" w:rsidRDefault="00AF3F69" w:rsidP="0075462F">
      <w:pPr>
        <w:pStyle w:val="ListParagraph"/>
        <w:numPr>
          <w:ilvl w:val="0"/>
          <w:numId w:val="15"/>
        </w:numPr>
        <w:tabs>
          <w:tab w:val="left" w:pos="2127"/>
        </w:tabs>
        <w:autoSpaceDE w:val="0"/>
        <w:autoSpaceDN w:val="0"/>
        <w:adjustRightInd w:val="0"/>
        <w:spacing w:after="0" w:line="360" w:lineRule="auto"/>
        <w:ind w:left="2127" w:hanging="426"/>
        <w:jc w:val="both"/>
        <w:rPr>
          <w:rFonts w:ascii="Bookman Old Style" w:hAnsi="Bookman Old Style" w:cs="Arial"/>
          <w:sz w:val="24"/>
          <w:szCs w:val="24"/>
        </w:rPr>
      </w:pPr>
      <w:r w:rsidRPr="00037385">
        <w:rPr>
          <w:rFonts w:ascii="Bookman Old Style" w:hAnsi="Bookman Old Style" w:cs="Arial"/>
          <w:bCs/>
          <w:iCs/>
          <w:sz w:val="24"/>
          <w:szCs w:val="24"/>
        </w:rPr>
        <w:t>Kota Cirebon</w:t>
      </w:r>
      <w:r w:rsidRPr="00037385">
        <w:rPr>
          <w:rFonts w:ascii="Bookman Old Style" w:hAnsi="Bookman Old Style" w:cs="Arial"/>
          <w:b/>
          <w:bCs/>
          <w:i/>
          <w:iCs/>
          <w:sz w:val="24"/>
          <w:szCs w:val="24"/>
        </w:rPr>
        <w:t xml:space="preserve"> </w:t>
      </w:r>
      <w:r w:rsidR="00511670" w:rsidRPr="00037385">
        <w:rPr>
          <w:rFonts w:ascii="Bookman Old Style" w:hAnsi="Bookman Old Style" w:cs="Arial"/>
          <w:sz w:val="24"/>
          <w:szCs w:val="24"/>
        </w:rPr>
        <w:t xml:space="preserve"> </w:t>
      </w:r>
      <w:r w:rsidR="003C7DD9" w:rsidRPr="00037385">
        <w:rPr>
          <w:rFonts w:ascii="Bookman Old Style" w:hAnsi="Bookman Old Style" w:cs="Arial"/>
          <w:sz w:val="24"/>
          <w:szCs w:val="24"/>
        </w:rPr>
        <w:t>letaknya sangat strategis  menjadi counter magnet bagi daerah hinterland</w:t>
      </w:r>
      <w:r w:rsidR="001B47B5" w:rsidRPr="00037385">
        <w:rPr>
          <w:rFonts w:ascii="Bookman Old Style" w:hAnsi="Bookman Old Style" w:cs="Arial"/>
          <w:sz w:val="24"/>
          <w:szCs w:val="24"/>
        </w:rPr>
        <w:t xml:space="preserve"> dan daerah perbatasan provinsi</w:t>
      </w:r>
      <w:r w:rsidR="00037385">
        <w:rPr>
          <w:rFonts w:ascii="Bookman Old Style" w:hAnsi="Bookman Old Style" w:cs="Arial"/>
          <w:sz w:val="24"/>
          <w:szCs w:val="24"/>
        </w:rPr>
        <w:t>;</w:t>
      </w:r>
    </w:p>
    <w:p w:rsidR="00037385" w:rsidRDefault="003C7DD9" w:rsidP="0075462F">
      <w:pPr>
        <w:pStyle w:val="ListParagraph"/>
        <w:numPr>
          <w:ilvl w:val="0"/>
          <w:numId w:val="15"/>
        </w:numPr>
        <w:tabs>
          <w:tab w:val="left" w:pos="2127"/>
        </w:tabs>
        <w:autoSpaceDE w:val="0"/>
        <w:autoSpaceDN w:val="0"/>
        <w:adjustRightInd w:val="0"/>
        <w:spacing w:after="0" w:line="360" w:lineRule="auto"/>
        <w:ind w:left="2127" w:hanging="426"/>
        <w:jc w:val="both"/>
        <w:rPr>
          <w:rFonts w:ascii="Bookman Old Style" w:hAnsi="Bookman Old Style" w:cs="Arial"/>
          <w:sz w:val="24"/>
          <w:szCs w:val="24"/>
        </w:rPr>
      </w:pPr>
      <w:r w:rsidRPr="00037385">
        <w:rPr>
          <w:rFonts w:ascii="Bookman Old Style" w:hAnsi="Bookman Old Style" w:cs="Arial"/>
          <w:sz w:val="24"/>
          <w:szCs w:val="24"/>
        </w:rPr>
        <w:t>sebagai simpul pergerakan orang maupun barang  anta</w:t>
      </w:r>
      <w:r w:rsidR="001B47B5" w:rsidRPr="00037385">
        <w:rPr>
          <w:rFonts w:ascii="Bookman Old Style" w:hAnsi="Bookman Old Style" w:cs="Arial"/>
          <w:sz w:val="24"/>
          <w:szCs w:val="24"/>
        </w:rPr>
        <w:t xml:space="preserve">r </w:t>
      </w:r>
      <w:r w:rsidR="00DB1BD8" w:rsidRPr="00037385">
        <w:rPr>
          <w:rFonts w:ascii="Bookman Old Style" w:hAnsi="Bookman Old Style" w:cs="Arial"/>
          <w:sz w:val="24"/>
          <w:szCs w:val="24"/>
        </w:rPr>
        <w:t>p</w:t>
      </w:r>
      <w:r w:rsidR="001B47B5" w:rsidRPr="00037385">
        <w:rPr>
          <w:rFonts w:ascii="Bookman Old Style" w:hAnsi="Bookman Old Style" w:cs="Arial"/>
          <w:sz w:val="24"/>
          <w:szCs w:val="24"/>
        </w:rPr>
        <w:t xml:space="preserve">rovinsi dan antar </w:t>
      </w:r>
      <w:r w:rsidR="00DB1BD8" w:rsidRPr="00037385">
        <w:rPr>
          <w:rFonts w:ascii="Bookman Old Style" w:hAnsi="Bookman Old Style" w:cs="Arial"/>
          <w:sz w:val="24"/>
          <w:szCs w:val="24"/>
        </w:rPr>
        <w:t>k</w:t>
      </w:r>
      <w:r w:rsidR="001B47B5" w:rsidRPr="00037385">
        <w:rPr>
          <w:rFonts w:ascii="Bookman Old Style" w:hAnsi="Bookman Old Style" w:cs="Arial"/>
          <w:sz w:val="24"/>
          <w:szCs w:val="24"/>
        </w:rPr>
        <w:t>abupaten</w:t>
      </w:r>
      <w:r w:rsidRPr="00037385">
        <w:rPr>
          <w:rFonts w:ascii="Bookman Old Style" w:hAnsi="Bookman Old Style" w:cs="Arial"/>
          <w:sz w:val="24"/>
          <w:szCs w:val="24"/>
        </w:rPr>
        <w:t xml:space="preserve">; </w:t>
      </w:r>
    </w:p>
    <w:p w:rsidR="00CF1C21" w:rsidRPr="00037385" w:rsidRDefault="003C7DD9" w:rsidP="0075462F">
      <w:pPr>
        <w:pStyle w:val="ListParagraph"/>
        <w:numPr>
          <w:ilvl w:val="0"/>
          <w:numId w:val="15"/>
        </w:numPr>
        <w:tabs>
          <w:tab w:val="left" w:pos="2127"/>
        </w:tabs>
        <w:autoSpaceDE w:val="0"/>
        <w:autoSpaceDN w:val="0"/>
        <w:adjustRightInd w:val="0"/>
        <w:spacing w:after="0" w:line="360" w:lineRule="auto"/>
        <w:ind w:left="2127" w:hanging="426"/>
        <w:jc w:val="both"/>
        <w:rPr>
          <w:rFonts w:ascii="Bookman Old Style" w:hAnsi="Bookman Old Style" w:cs="Arial"/>
          <w:sz w:val="24"/>
          <w:szCs w:val="24"/>
        </w:rPr>
      </w:pPr>
      <w:r w:rsidRPr="00037385">
        <w:rPr>
          <w:rFonts w:ascii="Bookman Old Style" w:hAnsi="Bookman Old Style" w:cs="Arial"/>
          <w:sz w:val="24"/>
          <w:szCs w:val="24"/>
        </w:rPr>
        <w:t xml:space="preserve">memiliki sarana dan prasarana pendukung perekonomian yang lengkap dan merupakan kota dagang yang telah maju sejak abad ke XIV. </w:t>
      </w:r>
    </w:p>
    <w:p w:rsidR="00190871" w:rsidRDefault="00511670" w:rsidP="00EB2B3C">
      <w:pPr>
        <w:autoSpaceDE w:val="0"/>
        <w:autoSpaceDN w:val="0"/>
        <w:adjustRightInd w:val="0"/>
        <w:spacing w:after="0" w:line="360" w:lineRule="auto"/>
        <w:ind w:left="1134" w:firstLine="851"/>
        <w:jc w:val="both"/>
        <w:rPr>
          <w:rFonts w:ascii="Bookman Old Style" w:hAnsi="Bookman Old Style" w:cs="Arial"/>
          <w:sz w:val="24"/>
          <w:szCs w:val="24"/>
        </w:rPr>
      </w:pPr>
      <w:r w:rsidRPr="001B47B5">
        <w:rPr>
          <w:rFonts w:ascii="Bookman Old Style" w:hAnsi="Bookman Old Style" w:cs="Arial"/>
          <w:sz w:val="24"/>
          <w:szCs w:val="24"/>
        </w:rPr>
        <w:t>Berbagai langkah kebijakan untuk meningkatkan investasi  akan mendorong pertumbuhan ekonomi secara</w:t>
      </w:r>
      <w:r w:rsidR="003C7DD9" w:rsidRPr="001B47B5">
        <w:rPr>
          <w:rFonts w:ascii="Bookman Old Style" w:hAnsi="Bookman Old Style" w:cs="Arial"/>
          <w:sz w:val="24"/>
          <w:szCs w:val="24"/>
        </w:rPr>
        <w:t xml:space="preserve"> </w:t>
      </w:r>
      <w:r w:rsidRPr="001B47B5">
        <w:rPr>
          <w:rFonts w:ascii="Bookman Old Style" w:hAnsi="Bookman Old Style" w:cs="Arial"/>
          <w:sz w:val="24"/>
          <w:szCs w:val="24"/>
        </w:rPr>
        <w:t>bertahap</w:t>
      </w:r>
      <w:r w:rsidR="00037385">
        <w:rPr>
          <w:rFonts w:ascii="Bookman Old Style" w:hAnsi="Bookman Old Style" w:cs="Arial"/>
          <w:sz w:val="24"/>
          <w:szCs w:val="24"/>
        </w:rPr>
        <w:t>,</w:t>
      </w:r>
      <w:r w:rsidR="004933E0" w:rsidRPr="001B47B5">
        <w:rPr>
          <w:rFonts w:ascii="Bookman Old Style" w:hAnsi="Bookman Old Style" w:cs="Arial"/>
          <w:sz w:val="24"/>
          <w:szCs w:val="24"/>
        </w:rPr>
        <w:t xml:space="preserve"> </w:t>
      </w:r>
      <w:r w:rsidR="00037385">
        <w:rPr>
          <w:rFonts w:ascii="Bookman Old Style" w:hAnsi="Bookman Old Style" w:cs="Arial"/>
          <w:sz w:val="24"/>
          <w:szCs w:val="24"/>
        </w:rPr>
        <w:t>d</w:t>
      </w:r>
      <w:r w:rsidRPr="001B47B5">
        <w:rPr>
          <w:rFonts w:ascii="Bookman Old Style" w:hAnsi="Bookman Old Style" w:cs="Arial"/>
          <w:sz w:val="24"/>
          <w:szCs w:val="24"/>
        </w:rPr>
        <w:t xml:space="preserve">ari sisi </w:t>
      </w:r>
      <w:r w:rsidR="00037385">
        <w:rPr>
          <w:rFonts w:ascii="Bookman Old Style" w:hAnsi="Bookman Old Style" w:cs="Arial"/>
          <w:sz w:val="24"/>
          <w:szCs w:val="24"/>
        </w:rPr>
        <w:t xml:space="preserve">permintaan, </w:t>
      </w:r>
      <w:r w:rsidRPr="001B47B5">
        <w:rPr>
          <w:rFonts w:ascii="Bookman Old Style" w:hAnsi="Bookman Old Style" w:cs="Arial"/>
          <w:sz w:val="24"/>
          <w:szCs w:val="24"/>
        </w:rPr>
        <w:t>pertumbuhan ekonomi diprediksi masih didorong</w:t>
      </w:r>
      <w:r w:rsidR="00F607EE" w:rsidRPr="001B47B5">
        <w:rPr>
          <w:rFonts w:ascii="Bookman Old Style" w:hAnsi="Bookman Old Style" w:cs="Arial"/>
          <w:sz w:val="24"/>
          <w:szCs w:val="24"/>
        </w:rPr>
        <w:t xml:space="preserve"> konsumsi rumah tangga dan investasi. </w:t>
      </w:r>
      <w:r w:rsidR="00CF1C21" w:rsidRPr="001B47B5">
        <w:rPr>
          <w:rFonts w:ascii="Bookman Old Style" w:hAnsi="Bookman Old Style" w:cs="Arial"/>
          <w:sz w:val="24"/>
          <w:szCs w:val="24"/>
        </w:rPr>
        <w:t xml:space="preserve">Pertumbuhan konsumsi masyarakat diperkirakan akan terus meningkat sejalan dengan peningkatan pendapatan masyarakat, sehingga permintaan konsumsi masyarakat diperkirakan terus meningkat. </w:t>
      </w:r>
    </w:p>
    <w:p w:rsidR="00CF1C21" w:rsidRPr="001B47B5" w:rsidRDefault="00CF1C21" w:rsidP="00EB2B3C">
      <w:pPr>
        <w:autoSpaceDE w:val="0"/>
        <w:autoSpaceDN w:val="0"/>
        <w:adjustRightInd w:val="0"/>
        <w:spacing w:after="0" w:line="360" w:lineRule="auto"/>
        <w:ind w:left="1134" w:firstLine="851"/>
        <w:jc w:val="both"/>
        <w:rPr>
          <w:rFonts w:ascii="Bookman Old Style" w:hAnsi="Bookman Old Style" w:cs="Arial"/>
          <w:sz w:val="24"/>
          <w:szCs w:val="24"/>
        </w:rPr>
      </w:pPr>
      <w:r w:rsidRPr="001B47B5">
        <w:rPr>
          <w:rFonts w:ascii="Bookman Old Style" w:hAnsi="Bookman Old Style" w:cs="Arial"/>
          <w:sz w:val="24"/>
          <w:szCs w:val="24"/>
        </w:rPr>
        <w:t>Sedangkan investasi diperkirakan akan men</w:t>
      </w:r>
      <w:r w:rsidR="007B6A93" w:rsidRPr="001B47B5">
        <w:rPr>
          <w:rFonts w:ascii="Bookman Old Style" w:hAnsi="Bookman Old Style" w:cs="Arial"/>
          <w:sz w:val="24"/>
          <w:szCs w:val="24"/>
        </w:rPr>
        <w:t>ingkat sejalan dengan ditetapka</w:t>
      </w:r>
      <w:r w:rsidRPr="001B47B5">
        <w:rPr>
          <w:rFonts w:ascii="Bookman Old Style" w:hAnsi="Bookman Old Style" w:cs="Arial"/>
          <w:sz w:val="24"/>
          <w:szCs w:val="24"/>
        </w:rPr>
        <w:t xml:space="preserve">nnya Perda RTRW Kota Cirebon </w:t>
      </w:r>
      <w:r w:rsidR="00DB1BD8">
        <w:rPr>
          <w:rFonts w:ascii="Bookman Old Style" w:hAnsi="Bookman Old Style" w:cs="Arial"/>
          <w:sz w:val="24"/>
          <w:szCs w:val="24"/>
        </w:rPr>
        <w:t>T</w:t>
      </w:r>
      <w:r w:rsidRPr="001B47B5">
        <w:rPr>
          <w:rFonts w:ascii="Bookman Old Style" w:hAnsi="Bookman Old Style" w:cs="Arial"/>
          <w:sz w:val="24"/>
          <w:szCs w:val="24"/>
        </w:rPr>
        <w:t xml:space="preserve">ahun 2011-2031. Dari sisi </w:t>
      </w:r>
      <w:r w:rsidR="00DB1BD8">
        <w:rPr>
          <w:rFonts w:ascii="Bookman Old Style" w:hAnsi="Bookman Old Style" w:cs="Arial"/>
          <w:sz w:val="24"/>
          <w:szCs w:val="24"/>
        </w:rPr>
        <w:t>penawaran</w:t>
      </w:r>
      <w:r w:rsidRPr="001B47B5">
        <w:rPr>
          <w:rFonts w:ascii="Bookman Old Style" w:hAnsi="Bookman Old Style" w:cs="Arial"/>
          <w:sz w:val="24"/>
          <w:szCs w:val="24"/>
        </w:rPr>
        <w:t>, seiring dengan pertumbuhan di sisi permintaan kinerja sektoral diperkirakan tumbuh positif. Pertumbuhan sektoral diperkirakan terutama ditopang oleh pertumbuhan sektor sekunder dan tertier khusu</w:t>
      </w:r>
      <w:r w:rsidR="00DB1BD8">
        <w:rPr>
          <w:rFonts w:ascii="Bookman Old Style" w:hAnsi="Bookman Old Style" w:cs="Arial"/>
          <w:sz w:val="24"/>
          <w:szCs w:val="24"/>
        </w:rPr>
        <w:t>s</w:t>
      </w:r>
      <w:r w:rsidRPr="001B47B5">
        <w:rPr>
          <w:rFonts w:ascii="Bookman Old Style" w:hAnsi="Bookman Old Style" w:cs="Arial"/>
          <w:sz w:val="24"/>
          <w:szCs w:val="24"/>
        </w:rPr>
        <w:t xml:space="preserve">nya sub sektor </w:t>
      </w:r>
      <w:r w:rsidR="00DB1BD8">
        <w:rPr>
          <w:rFonts w:ascii="Bookman Old Style" w:hAnsi="Bookman Old Style" w:cs="Arial"/>
          <w:sz w:val="24"/>
          <w:szCs w:val="24"/>
        </w:rPr>
        <w:t>p</w:t>
      </w:r>
      <w:r w:rsidR="007B6A93" w:rsidRPr="001B47B5">
        <w:rPr>
          <w:rFonts w:ascii="Bookman Old Style" w:hAnsi="Bookman Old Style" w:cs="Arial"/>
          <w:sz w:val="24"/>
          <w:szCs w:val="24"/>
        </w:rPr>
        <w:t xml:space="preserve">erdagangan, </w:t>
      </w:r>
      <w:r w:rsidR="00DB1BD8">
        <w:rPr>
          <w:rFonts w:ascii="Bookman Old Style" w:hAnsi="Bookman Old Style" w:cs="Arial"/>
          <w:sz w:val="24"/>
          <w:szCs w:val="24"/>
        </w:rPr>
        <w:t>h</w:t>
      </w:r>
      <w:r w:rsidR="007B6A93" w:rsidRPr="001B47B5">
        <w:rPr>
          <w:rFonts w:ascii="Bookman Old Style" w:hAnsi="Bookman Old Style" w:cs="Arial"/>
          <w:sz w:val="24"/>
          <w:szCs w:val="24"/>
        </w:rPr>
        <w:t xml:space="preserve">otel dan restoran serta </w:t>
      </w:r>
      <w:r w:rsidR="00DB1BD8">
        <w:rPr>
          <w:rFonts w:ascii="Bookman Old Style" w:hAnsi="Bookman Old Style" w:cs="Arial"/>
          <w:sz w:val="24"/>
          <w:szCs w:val="24"/>
        </w:rPr>
        <w:t>j</w:t>
      </w:r>
      <w:r w:rsidR="007B6A93" w:rsidRPr="001B47B5">
        <w:rPr>
          <w:rFonts w:ascii="Bookman Old Style" w:hAnsi="Bookman Old Style" w:cs="Arial"/>
          <w:sz w:val="24"/>
          <w:szCs w:val="24"/>
        </w:rPr>
        <w:t>asa.</w:t>
      </w:r>
    </w:p>
    <w:p w:rsidR="00190871" w:rsidRDefault="007B6A93" w:rsidP="00EB2B3C">
      <w:pPr>
        <w:autoSpaceDE w:val="0"/>
        <w:autoSpaceDN w:val="0"/>
        <w:adjustRightInd w:val="0"/>
        <w:spacing w:after="0" w:line="360" w:lineRule="auto"/>
        <w:ind w:left="1134" w:firstLine="851"/>
        <w:jc w:val="both"/>
        <w:rPr>
          <w:rFonts w:ascii="Bookman Old Style" w:hAnsi="Bookman Old Style" w:cs="Arial"/>
          <w:sz w:val="24"/>
          <w:szCs w:val="24"/>
        </w:rPr>
      </w:pPr>
      <w:r w:rsidRPr="001B47B5">
        <w:rPr>
          <w:rFonts w:ascii="Bookman Old Style" w:hAnsi="Bookman Old Style" w:cs="Arial"/>
          <w:sz w:val="24"/>
          <w:szCs w:val="24"/>
        </w:rPr>
        <w:tab/>
      </w:r>
      <w:r w:rsidR="00190871">
        <w:rPr>
          <w:rFonts w:ascii="Bookman Old Style" w:hAnsi="Bookman Old Style" w:cs="Arial"/>
          <w:sz w:val="24"/>
          <w:szCs w:val="24"/>
        </w:rPr>
        <w:t>Inflasi Kota Cirebon Tahun 2011</w:t>
      </w:r>
      <w:r w:rsidRPr="001B47B5">
        <w:rPr>
          <w:rFonts w:ascii="Bookman Old Style" w:hAnsi="Bookman Old Style" w:cs="Arial"/>
          <w:sz w:val="24"/>
          <w:szCs w:val="24"/>
        </w:rPr>
        <w:t xml:space="preserve"> secara triwulana</w:t>
      </w:r>
      <w:r w:rsidR="00190871">
        <w:rPr>
          <w:rFonts w:ascii="Bookman Old Style" w:hAnsi="Bookman Old Style" w:cs="Arial"/>
          <w:sz w:val="24"/>
          <w:szCs w:val="24"/>
        </w:rPr>
        <w:t>n berada pada rentang 1,25 % -</w:t>
      </w:r>
      <w:r w:rsidRPr="001B47B5">
        <w:rPr>
          <w:rFonts w:ascii="Bookman Old Style" w:hAnsi="Bookman Old Style" w:cs="Arial"/>
          <w:sz w:val="24"/>
          <w:szCs w:val="24"/>
        </w:rPr>
        <w:t xml:space="preserve"> 1,41 %  sedangkan inflasi tahunan berada pada rentang 3,12</w:t>
      </w:r>
      <w:r w:rsidR="00190871">
        <w:rPr>
          <w:rFonts w:ascii="Bookman Old Style" w:hAnsi="Bookman Old Style" w:cs="Arial"/>
          <w:sz w:val="24"/>
          <w:szCs w:val="24"/>
        </w:rPr>
        <w:t xml:space="preserve"> %</w:t>
      </w:r>
      <w:r w:rsidRPr="001B47B5">
        <w:rPr>
          <w:rFonts w:ascii="Bookman Old Style" w:hAnsi="Bookman Old Style" w:cs="Arial"/>
          <w:sz w:val="24"/>
          <w:szCs w:val="24"/>
        </w:rPr>
        <w:t xml:space="preserve"> </w:t>
      </w:r>
      <w:r w:rsidR="00190871">
        <w:rPr>
          <w:rFonts w:ascii="Bookman Old Style" w:hAnsi="Bookman Old Style" w:cs="Arial"/>
          <w:sz w:val="24"/>
          <w:szCs w:val="24"/>
        </w:rPr>
        <w:t>-</w:t>
      </w:r>
      <w:r w:rsidRPr="001B47B5">
        <w:rPr>
          <w:rFonts w:ascii="Bookman Old Style" w:hAnsi="Bookman Old Style" w:cs="Arial"/>
          <w:sz w:val="24"/>
          <w:szCs w:val="24"/>
        </w:rPr>
        <w:t xml:space="preserve"> </w:t>
      </w:r>
      <w:r w:rsidRPr="001B47B5">
        <w:rPr>
          <w:rFonts w:ascii="Bookman Old Style" w:hAnsi="Bookman Old Style" w:cs="Arial"/>
          <w:sz w:val="24"/>
          <w:szCs w:val="24"/>
        </w:rPr>
        <w:lastRenderedPageBreak/>
        <w:t>3,37 %. Tekanan harga terutama diperkirakan berasal dari kelompok bahan makanan</w:t>
      </w:r>
      <w:r w:rsidR="00190871">
        <w:rPr>
          <w:rFonts w:ascii="Bookman Old Style" w:hAnsi="Bookman Old Style" w:cs="Arial"/>
          <w:sz w:val="24"/>
          <w:szCs w:val="24"/>
        </w:rPr>
        <w:t>,</w:t>
      </w:r>
      <w:r w:rsidRPr="001B47B5">
        <w:rPr>
          <w:rFonts w:ascii="Bookman Old Style" w:hAnsi="Bookman Old Style" w:cs="Arial"/>
          <w:sz w:val="24"/>
          <w:szCs w:val="24"/>
        </w:rPr>
        <w:t xml:space="preserve"> </w:t>
      </w:r>
      <w:r w:rsidR="00190871">
        <w:rPr>
          <w:rFonts w:ascii="Bookman Old Style" w:hAnsi="Bookman Old Style" w:cs="Arial"/>
          <w:sz w:val="24"/>
          <w:szCs w:val="24"/>
        </w:rPr>
        <w:t>m</w:t>
      </w:r>
      <w:r w:rsidRPr="001B47B5">
        <w:rPr>
          <w:rFonts w:ascii="Bookman Old Style" w:hAnsi="Bookman Old Style" w:cs="Arial"/>
          <w:sz w:val="24"/>
          <w:szCs w:val="24"/>
        </w:rPr>
        <w:t xml:space="preserve">undurnya musim tanam diduga akan menyebabkan tekanan harga yang cukup tinggi pada komoditas beras. </w:t>
      </w:r>
    </w:p>
    <w:p w:rsidR="00190871" w:rsidRDefault="00190871" w:rsidP="00EB2B3C">
      <w:pPr>
        <w:autoSpaceDE w:val="0"/>
        <w:autoSpaceDN w:val="0"/>
        <w:adjustRightInd w:val="0"/>
        <w:spacing w:after="0" w:line="360" w:lineRule="auto"/>
        <w:ind w:left="1134" w:firstLine="992"/>
        <w:jc w:val="both"/>
        <w:rPr>
          <w:rFonts w:ascii="Bookman Old Style" w:hAnsi="Bookman Old Style" w:cs="Arial"/>
          <w:sz w:val="24"/>
          <w:szCs w:val="24"/>
        </w:rPr>
      </w:pPr>
      <w:r>
        <w:rPr>
          <w:rFonts w:ascii="Bookman Old Style" w:hAnsi="Bookman Old Style" w:cs="Arial"/>
          <w:sz w:val="24"/>
          <w:szCs w:val="24"/>
        </w:rPr>
        <w:tab/>
      </w:r>
      <w:r w:rsidR="007B6A93" w:rsidRPr="001B47B5">
        <w:rPr>
          <w:rFonts w:ascii="Bookman Old Style" w:hAnsi="Bookman Old Style" w:cs="Arial"/>
          <w:sz w:val="24"/>
          <w:szCs w:val="24"/>
        </w:rPr>
        <w:t xml:space="preserve">Selain itu, curah hujan yang semakin tinggi diperkirakan akan mempengaruhi kualitas dan jumlah pasokan komoditas-komoditas yang terpengaruh oleh cuaca, seperti cabe merah, sayuran dan buah-buahan.  Komoditas lain yang diperkirakan </w:t>
      </w:r>
      <w:r w:rsidR="00194E2A" w:rsidRPr="001B47B5">
        <w:rPr>
          <w:rFonts w:ascii="Bookman Old Style" w:hAnsi="Bookman Old Style" w:cs="Arial"/>
          <w:sz w:val="24"/>
          <w:szCs w:val="24"/>
        </w:rPr>
        <w:t>akan memberikan tekanan harga pada kelompok bahan makanan adalah telur ayam ras, daging ayam ras dan minyak goreng. Kelompok lain yang di perkirakan akan memberikan tekanan pada inflasi Kota Cirebon adalah kelompok perumahan, air, listrik, dan bahan bakar. Komoditas yang diperkirakan akan menyumbang inflasi pada kelo</w:t>
      </w:r>
      <w:r w:rsidR="00DB1BD8">
        <w:rPr>
          <w:rFonts w:ascii="Bookman Old Style" w:hAnsi="Bookman Old Style" w:cs="Arial"/>
          <w:sz w:val="24"/>
          <w:szCs w:val="24"/>
        </w:rPr>
        <w:t>mpok ini adalah komoditas bahan-</w:t>
      </w:r>
      <w:r w:rsidR="00194E2A" w:rsidRPr="001B47B5">
        <w:rPr>
          <w:rFonts w:ascii="Bookman Old Style" w:hAnsi="Bookman Old Style" w:cs="Arial"/>
          <w:sz w:val="24"/>
          <w:szCs w:val="24"/>
        </w:rPr>
        <w:t>bahan bangunan, seperti batu-</w:t>
      </w:r>
      <w:r>
        <w:rPr>
          <w:rFonts w:ascii="Bookman Old Style" w:hAnsi="Bookman Old Style" w:cs="Arial"/>
          <w:sz w:val="24"/>
          <w:szCs w:val="24"/>
        </w:rPr>
        <w:t>bata dan semen. Berdasarkan di</w:t>
      </w:r>
      <w:r w:rsidR="00194E2A" w:rsidRPr="001B47B5">
        <w:rPr>
          <w:rFonts w:ascii="Bookman Old Style" w:hAnsi="Bookman Old Style" w:cs="Arial"/>
          <w:sz w:val="24"/>
          <w:szCs w:val="24"/>
        </w:rPr>
        <w:t>gr</w:t>
      </w:r>
      <w:r>
        <w:rPr>
          <w:rFonts w:ascii="Bookman Old Style" w:hAnsi="Bookman Old Style" w:cs="Arial"/>
          <w:sz w:val="24"/>
          <w:szCs w:val="24"/>
        </w:rPr>
        <w:t>ad</w:t>
      </w:r>
      <w:r w:rsidR="00194E2A" w:rsidRPr="001B47B5">
        <w:rPr>
          <w:rFonts w:ascii="Bookman Old Style" w:hAnsi="Bookman Old Style" w:cs="Arial"/>
          <w:sz w:val="24"/>
          <w:szCs w:val="24"/>
        </w:rPr>
        <w:t>asinya, t</w:t>
      </w:r>
      <w:r w:rsidR="004933E0" w:rsidRPr="001B47B5">
        <w:rPr>
          <w:rFonts w:ascii="Bookman Old Style" w:hAnsi="Bookman Old Style" w:cs="Arial"/>
          <w:sz w:val="24"/>
          <w:szCs w:val="24"/>
        </w:rPr>
        <w:t>e</w:t>
      </w:r>
      <w:r w:rsidR="00194E2A" w:rsidRPr="001B47B5">
        <w:rPr>
          <w:rFonts w:ascii="Bookman Old Style" w:hAnsi="Bookman Old Style" w:cs="Arial"/>
          <w:sz w:val="24"/>
          <w:szCs w:val="24"/>
        </w:rPr>
        <w:t>kanan inflasi Kota Cirebon pada triwulan I-201</w:t>
      </w:r>
      <w:r>
        <w:rPr>
          <w:rFonts w:ascii="Bookman Old Style" w:hAnsi="Bookman Old Style" w:cs="Arial"/>
          <w:sz w:val="24"/>
          <w:szCs w:val="24"/>
        </w:rPr>
        <w:t>3</w:t>
      </w:r>
      <w:r w:rsidR="00194E2A" w:rsidRPr="001B47B5">
        <w:rPr>
          <w:rFonts w:ascii="Bookman Old Style" w:hAnsi="Bookman Old Style" w:cs="Arial"/>
          <w:sz w:val="24"/>
          <w:szCs w:val="24"/>
        </w:rPr>
        <w:t xml:space="preserve"> didominasi oleh kenaikan harga pada kelompok </w:t>
      </w:r>
      <w:r w:rsidR="00194E2A" w:rsidRPr="001B47B5">
        <w:rPr>
          <w:rFonts w:ascii="Bookman Old Style" w:hAnsi="Bookman Old Style" w:cs="Arial"/>
          <w:i/>
          <w:sz w:val="24"/>
          <w:szCs w:val="24"/>
        </w:rPr>
        <w:t>volatile food</w:t>
      </w:r>
      <w:r>
        <w:rPr>
          <w:rFonts w:ascii="Bookman Old Style" w:hAnsi="Bookman Old Style" w:cs="Arial"/>
          <w:i/>
          <w:sz w:val="24"/>
          <w:szCs w:val="24"/>
        </w:rPr>
        <w:t xml:space="preserve"> dan harga cabe dan bawang yang sangat melambung</w:t>
      </w:r>
      <w:r w:rsidR="00194E2A" w:rsidRPr="001B47B5">
        <w:rPr>
          <w:rFonts w:ascii="Bookman Old Style" w:hAnsi="Bookman Old Style" w:cs="Arial"/>
          <w:sz w:val="24"/>
          <w:szCs w:val="24"/>
        </w:rPr>
        <w:t xml:space="preserve">.  </w:t>
      </w:r>
    </w:p>
    <w:p w:rsidR="007B6A93" w:rsidRPr="001B47B5" w:rsidRDefault="00190871" w:rsidP="00EB2B3C">
      <w:pPr>
        <w:autoSpaceDE w:val="0"/>
        <w:autoSpaceDN w:val="0"/>
        <w:adjustRightInd w:val="0"/>
        <w:spacing w:after="0" w:line="360" w:lineRule="auto"/>
        <w:ind w:left="1134" w:firstLine="851"/>
        <w:jc w:val="both"/>
        <w:rPr>
          <w:rFonts w:ascii="Bookman Old Style" w:hAnsi="Bookman Old Style" w:cs="Arial"/>
          <w:sz w:val="24"/>
          <w:szCs w:val="24"/>
        </w:rPr>
      </w:pPr>
      <w:r>
        <w:rPr>
          <w:rFonts w:ascii="Bookman Old Style" w:hAnsi="Bookman Old Style" w:cs="Arial"/>
          <w:sz w:val="24"/>
          <w:szCs w:val="24"/>
        </w:rPr>
        <w:tab/>
      </w:r>
      <w:r w:rsidR="00194E2A" w:rsidRPr="001B47B5">
        <w:rPr>
          <w:rFonts w:ascii="Bookman Old Style" w:hAnsi="Bookman Old Style" w:cs="Arial"/>
          <w:sz w:val="24"/>
          <w:szCs w:val="24"/>
        </w:rPr>
        <w:t xml:space="preserve">Sementara </w:t>
      </w:r>
      <w:r w:rsidR="000E1DC9" w:rsidRPr="001B47B5">
        <w:rPr>
          <w:rFonts w:ascii="Bookman Old Style" w:hAnsi="Bookman Old Style" w:cs="Arial"/>
          <w:sz w:val="24"/>
          <w:szCs w:val="24"/>
        </w:rPr>
        <w:t xml:space="preserve">itu, sumber tekanan harga pada kelompok inti diperkirakan hanya dari bahan bangunan dan emas perhiasan meskipun tidak setinggi pada triwulan sebelumnya. Sedangkan tekanan harga pada kelompok administered price diperkirakan hanya bersumber dari adanya rencana kenaikan tarif tol dan fluktuasi harga BBM non-subsidi. </w:t>
      </w:r>
      <w:r w:rsidR="00194E2A" w:rsidRPr="001B47B5">
        <w:rPr>
          <w:rFonts w:ascii="Bookman Old Style" w:hAnsi="Bookman Old Style" w:cs="Arial"/>
          <w:sz w:val="24"/>
          <w:szCs w:val="24"/>
        </w:rPr>
        <w:t>(Sumber : Kajian Ekonomi Regional Wilayah Cirebon TW III tahun 2011).</w:t>
      </w:r>
      <w:r w:rsidR="007B6A93" w:rsidRPr="001B47B5">
        <w:rPr>
          <w:rFonts w:ascii="Bookman Old Style" w:hAnsi="Bookman Old Style" w:cs="Arial"/>
          <w:sz w:val="24"/>
          <w:szCs w:val="24"/>
        </w:rPr>
        <w:t xml:space="preserve">  </w:t>
      </w:r>
    </w:p>
    <w:p w:rsidR="007B6A93" w:rsidRDefault="007B6A93" w:rsidP="00CE1043">
      <w:pPr>
        <w:autoSpaceDE w:val="0"/>
        <w:autoSpaceDN w:val="0"/>
        <w:adjustRightInd w:val="0"/>
        <w:spacing w:after="0" w:line="360" w:lineRule="auto"/>
        <w:jc w:val="both"/>
        <w:rPr>
          <w:rFonts w:ascii="Bookman Old Style" w:hAnsi="Bookman Old Style" w:cs="Arial"/>
          <w:sz w:val="24"/>
          <w:szCs w:val="24"/>
        </w:rPr>
      </w:pPr>
    </w:p>
    <w:p w:rsidR="0020322A" w:rsidRPr="001B47B5" w:rsidRDefault="0020322A" w:rsidP="00CE1043">
      <w:pPr>
        <w:autoSpaceDE w:val="0"/>
        <w:autoSpaceDN w:val="0"/>
        <w:adjustRightInd w:val="0"/>
        <w:spacing w:after="0" w:line="360" w:lineRule="auto"/>
        <w:jc w:val="both"/>
        <w:rPr>
          <w:rFonts w:ascii="Bookman Old Style" w:hAnsi="Bookman Old Style" w:cs="Arial"/>
          <w:sz w:val="24"/>
          <w:szCs w:val="24"/>
        </w:rPr>
      </w:pPr>
    </w:p>
    <w:p w:rsidR="002053E7" w:rsidRPr="00D448D0" w:rsidRDefault="002053E7" w:rsidP="002053E7">
      <w:pPr>
        <w:spacing w:after="120" w:line="240" w:lineRule="auto"/>
        <w:jc w:val="both"/>
        <w:rPr>
          <w:rFonts w:ascii="Bookman Old Style" w:hAnsi="Bookman Old Style" w:cs="Tahoma"/>
          <w:b/>
          <w:color w:val="000000"/>
          <w:sz w:val="24"/>
          <w:szCs w:val="24"/>
        </w:rPr>
      </w:pPr>
      <w:r w:rsidRPr="00AF3C68">
        <w:rPr>
          <w:rFonts w:ascii="Bookman Old Style" w:hAnsi="Bookman Old Style" w:cs="Arial"/>
          <w:b/>
          <w:sz w:val="24"/>
          <w:szCs w:val="24"/>
        </w:rPr>
        <w:t xml:space="preserve">3.2. </w:t>
      </w:r>
      <w:r w:rsidRPr="00AF3C68">
        <w:rPr>
          <w:rFonts w:ascii="Bookman Old Style" w:hAnsi="Bookman Old Style" w:cs="Arial"/>
          <w:b/>
          <w:sz w:val="24"/>
          <w:szCs w:val="24"/>
          <w:lang w:val="sv-SE"/>
        </w:rPr>
        <w:t xml:space="preserve"> </w:t>
      </w:r>
      <w:r w:rsidRPr="00D448D0">
        <w:rPr>
          <w:rFonts w:ascii="Bookman Old Style" w:hAnsi="Bookman Old Style" w:cs="Tahoma"/>
          <w:b/>
          <w:color w:val="000000"/>
          <w:sz w:val="24"/>
          <w:szCs w:val="24"/>
        </w:rPr>
        <w:t>Arah Kebijakan Keuangan Daerah</w:t>
      </w:r>
    </w:p>
    <w:p w:rsidR="002053E7" w:rsidRPr="00D448D0" w:rsidRDefault="002053E7" w:rsidP="006C2CC0">
      <w:pPr>
        <w:spacing w:after="0" w:line="360" w:lineRule="auto"/>
        <w:ind w:left="709"/>
        <w:jc w:val="both"/>
        <w:rPr>
          <w:rFonts w:ascii="Bookman Old Style" w:hAnsi="Bookman Old Style" w:cs="Tahoma"/>
          <w:b/>
          <w:color w:val="000000"/>
          <w:sz w:val="24"/>
          <w:szCs w:val="24"/>
        </w:rPr>
      </w:pPr>
      <w:r w:rsidRPr="00D448D0">
        <w:rPr>
          <w:rFonts w:ascii="Bookman Old Style" w:hAnsi="Bookman Old Style" w:cs="Tahoma"/>
          <w:b/>
          <w:color w:val="000000"/>
          <w:sz w:val="24"/>
          <w:szCs w:val="24"/>
        </w:rPr>
        <w:t>3.2.1. Proyeksi Keuangan Daerah dan Kerangka Pendanaan</w:t>
      </w:r>
    </w:p>
    <w:p w:rsidR="002053E7" w:rsidRPr="00D448D0" w:rsidRDefault="002053E7" w:rsidP="00A52585">
      <w:pPr>
        <w:spacing w:line="360" w:lineRule="auto"/>
        <w:ind w:left="709" w:firstLine="709"/>
        <w:jc w:val="both"/>
        <w:rPr>
          <w:rFonts w:ascii="Bookman Old Style" w:hAnsi="Bookman Old Style" w:cs="Tahoma"/>
          <w:sz w:val="24"/>
          <w:szCs w:val="24"/>
        </w:rPr>
      </w:pPr>
      <w:r w:rsidRPr="00D448D0">
        <w:rPr>
          <w:rFonts w:ascii="Bookman Old Style" w:eastAsia="Calibri" w:hAnsi="Bookman Old Style" w:cs="Tahoma"/>
          <w:sz w:val="24"/>
          <w:szCs w:val="24"/>
        </w:rPr>
        <w:t>Sesuai dengan Undang-Undang Nomor 32 Tahun 2004 tentang Pemerintahan Daerah dan Undang-undang Nomor 33 Tahun 2004 tentang Perimbangan Keuangan Antara Pemerintah Pusat dan Pemerintahan Daerah, serta Undang-Undang Nomor 17 Tahun 2003 tentang Keuangan Negara, APBD merupakan dasar pengelolaan keuangan daerah dalam masa satu tahun anggaran, terdiri dari Pendapatan, Belanja, dan Pembiayaan. Disebutkan juga bahwa pendapatan daerah menurut UU No.33 Tahun 2004 pasal 1 ayat 11 merupakan hak pemerintah Daerah yang diakui sebagai penambah nilai kekayaan bersih dalam periode tahun terkait.</w:t>
      </w:r>
      <w:r w:rsidR="00A52585" w:rsidRPr="00D448D0">
        <w:rPr>
          <w:rFonts w:ascii="Bookman Old Style" w:hAnsi="Bookman Old Style" w:cs="Tahoma"/>
          <w:sz w:val="24"/>
          <w:szCs w:val="24"/>
        </w:rPr>
        <w:t xml:space="preserve"> </w:t>
      </w:r>
      <w:r w:rsidRPr="00D448D0">
        <w:rPr>
          <w:rFonts w:ascii="Bookman Old Style" w:hAnsi="Bookman Old Style" w:cs="Tahoma"/>
          <w:color w:val="000000"/>
          <w:sz w:val="24"/>
          <w:szCs w:val="24"/>
        </w:rPr>
        <w:t>Sebagaimana ketentuan perundang-undangan, pendanaan penyelenggaraan pemerintahan telah diatur sesuai kewenangan yang diserahkan. Hal tersebut dimaksudkan untuk mencegah tumpang tindih ataupun tidak tersedianya pendanaan pada suatu bidang pemerintahan. Penyelenggaraan pemerintahan yang menjadi kewenangan daerah dibiayai dari APBD, sedangkan penyelenggaraan kewenangan yang menjadi tanggungjawab Pemerintah Pusat dibiayai dari APBN, baik kewenangan pusat yang didekonsentrasikan kepada Gubernur atau dalam rangka tugas pembantuan dan urusan bersama.</w:t>
      </w:r>
    </w:p>
    <w:p w:rsidR="002053E7" w:rsidRPr="00D448D0" w:rsidRDefault="002053E7" w:rsidP="0008472D">
      <w:pPr>
        <w:spacing w:after="0" w:line="360" w:lineRule="auto"/>
        <w:ind w:left="709" w:firstLine="709"/>
        <w:jc w:val="both"/>
        <w:rPr>
          <w:rFonts w:ascii="Bookman Old Style" w:hAnsi="Bookman Old Style" w:cs="Tahoma"/>
          <w:color w:val="000000"/>
          <w:sz w:val="24"/>
          <w:szCs w:val="24"/>
        </w:rPr>
      </w:pPr>
      <w:r w:rsidRPr="00D448D0">
        <w:rPr>
          <w:rFonts w:ascii="Bookman Old Style" w:hAnsi="Bookman Old Style" w:cs="Tahoma"/>
          <w:color w:val="000000"/>
          <w:sz w:val="24"/>
          <w:szCs w:val="24"/>
        </w:rPr>
        <w:t>Berdasarkan pada hasil an</w:t>
      </w:r>
      <w:r w:rsidR="00D409D9">
        <w:rPr>
          <w:rFonts w:ascii="Bookman Old Style" w:hAnsi="Bookman Old Style" w:cs="Tahoma"/>
          <w:color w:val="000000"/>
          <w:sz w:val="24"/>
          <w:szCs w:val="24"/>
        </w:rPr>
        <w:t>a</w:t>
      </w:r>
      <w:r w:rsidRPr="00D448D0">
        <w:rPr>
          <w:rFonts w:ascii="Bookman Old Style" w:hAnsi="Bookman Old Style" w:cs="Tahoma"/>
          <w:color w:val="000000"/>
          <w:sz w:val="24"/>
          <w:szCs w:val="24"/>
        </w:rPr>
        <w:t>lisis dan perkiraan sumber-sumber pendanaan daerah, selanjutnya dirumuskan kebijakan di bidang keuangan daerah yang terdiri dari kebijakan pendapatan, belanja dan pendapatan. Kebijakan-</w:t>
      </w:r>
      <w:r w:rsidRPr="00D448D0">
        <w:rPr>
          <w:rFonts w:ascii="Bookman Old Style" w:hAnsi="Bookman Old Style" w:cs="Tahoma"/>
          <w:color w:val="000000"/>
          <w:sz w:val="24"/>
          <w:szCs w:val="24"/>
        </w:rPr>
        <w:lastRenderedPageBreak/>
        <w:t>kebijakan tersebut dimaksudkan untuk meningkatkan efisiensi dan efektifitas pela</w:t>
      </w:r>
      <w:r w:rsidR="00DE7416">
        <w:rPr>
          <w:rFonts w:ascii="Bookman Old Style" w:hAnsi="Bookman Old Style" w:cs="Tahoma"/>
          <w:color w:val="000000"/>
          <w:sz w:val="24"/>
          <w:szCs w:val="24"/>
        </w:rPr>
        <w:t>ksanaan APBD Tahun Anggaran 2015</w:t>
      </w:r>
      <w:r w:rsidRPr="00D448D0">
        <w:rPr>
          <w:rFonts w:ascii="Bookman Old Style" w:hAnsi="Bookman Old Style" w:cs="Tahoma"/>
          <w:color w:val="000000"/>
          <w:sz w:val="24"/>
          <w:szCs w:val="24"/>
        </w:rPr>
        <w:t>.</w:t>
      </w:r>
    </w:p>
    <w:p w:rsidR="002053E7" w:rsidRPr="00D448D0" w:rsidRDefault="002053E7" w:rsidP="0008472D">
      <w:pPr>
        <w:spacing w:after="0" w:line="360" w:lineRule="auto"/>
        <w:ind w:left="709"/>
        <w:jc w:val="both"/>
        <w:rPr>
          <w:rFonts w:ascii="Bookman Old Style" w:hAnsi="Bookman Old Style" w:cs="Tahoma"/>
          <w:color w:val="000000"/>
          <w:sz w:val="24"/>
          <w:szCs w:val="24"/>
        </w:rPr>
      </w:pPr>
      <w:r w:rsidRPr="00D448D0">
        <w:rPr>
          <w:rFonts w:ascii="Bookman Old Style" w:hAnsi="Bookman Old Style" w:cs="Tahoma"/>
          <w:color w:val="000000"/>
          <w:sz w:val="24"/>
          <w:szCs w:val="24"/>
        </w:rPr>
        <w:t>Perencanaan p</w:t>
      </w:r>
      <w:r w:rsidR="00DE7416">
        <w:rPr>
          <w:rFonts w:ascii="Bookman Old Style" w:hAnsi="Bookman Old Style" w:cs="Tahoma"/>
          <w:color w:val="000000"/>
          <w:sz w:val="24"/>
          <w:szCs w:val="24"/>
        </w:rPr>
        <w:t>endapatan daerah pada tahun 2015</w:t>
      </w:r>
      <w:r w:rsidRPr="00D448D0">
        <w:rPr>
          <w:rFonts w:ascii="Bookman Old Style" w:hAnsi="Bookman Old Style" w:cs="Tahoma"/>
          <w:color w:val="000000"/>
          <w:sz w:val="24"/>
          <w:szCs w:val="24"/>
        </w:rPr>
        <w:t xml:space="preserve"> dihitung dengan asumsi :</w:t>
      </w:r>
    </w:p>
    <w:p w:rsidR="002053E7" w:rsidRPr="00D448D0" w:rsidRDefault="002053E7" w:rsidP="0008472D">
      <w:pPr>
        <w:pStyle w:val="ListParagraph"/>
        <w:numPr>
          <w:ilvl w:val="0"/>
          <w:numId w:val="16"/>
        </w:numPr>
        <w:spacing w:after="0" w:line="360" w:lineRule="auto"/>
        <w:ind w:left="1134"/>
        <w:jc w:val="both"/>
        <w:rPr>
          <w:rFonts w:ascii="Bookman Old Style" w:hAnsi="Bookman Old Style" w:cs="Tahoma"/>
          <w:color w:val="000000"/>
          <w:sz w:val="24"/>
          <w:szCs w:val="24"/>
        </w:rPr>
      </w:pPr>
      <w:r w:rsidRPr="00D448D0">
        <w:rPr>
          <w:rFonts w:ascii="Bookman Old Style" w:hAnsi="Bookman Old Style" w:cs="Tahoma"/>
          <w:color w:val="000000"/>
          <w:sz w:val="24"/>
          <w:szCs w:val="24"/>
        </w:rPr>
        <w:t>Pendapatan asli daerah dihitung dengan memperhatikan realisasi perkembangan pendapatan, serta prakiraan masing-masing potensi jenis pendapatan asli daerah;</w:t>
      </w:r>
    </w:p>
    <w:p w:rsidR="002053E7" w:rsidRPr="00D448D0" w:rsidRDefault="002053E7" w:rsidP="0008472D">
      <w:pPr>
        <w:pStyle w:val="ListParagraph"/>
        <w:numPr>
          <w:ilvl w:val="0"/>
          <w:numId w:val="16"/>
        </w:numPr>
        <w:spacing w:after="0" w:line="360" w:lineRule="auto"/>
        <w:ind w:left="1134"/>
        <w:jc w:val="both"/>
        <w:rPr>
          <w:rFonts w:ascii="Bookman Old Style" w:hAnsi="Bookman Old Style" w:cs="Tahoma"/>
          <w:color w:val="000000"/>
          <w:sz w:val="24"/>
          <w:szCs w:val="24"/>
        </w:rPr>
      </w:pPr>
      <w:r w:rsidRPr="00D448D0">
        <w:rPr>
          <w:rFonts w:ascii="Bookman Old Style" w:hAnsi="Bookman Old Style" w:cs="Tahoma"/>
          <w:color w:val="000000"/>
          <w:sz w:val="24"/>
          <w:szCs w:val="24"/>
        </w:rPr>
        <w:t>Dana perimbangan berupa bagi hasil pajak/bukan pajak dihitung dengan memperhatikan potensi masing-masing jenis pajak. DAU diasumsika</w:t>
      </w:r>
      <w:r w:rsidR="00DE7416">
        <w:rPr>
          <w:rFonts w:ascii="Bookman Old Style" w:hAnsi="Bookman Old Style" w:cs="Tahoma"/>
          <w:color w:val="000000"/>
          <w:sz w:val="24"/>
          <w:szCs w:val="24"/>
        </w:rPr>
        <w:t>n</w:t>
      </w:r>
      <w:r w:rsidR="00F269E7">
        <w:rPr>
          <w:rFonts w:ascii="Bookman Old Style" w:hAnsi="Bookman Old Style" w:cs="Tahoma"/>
          <w:color w:val="000000"/>
          <w:sz w:val="24"/>
          <w:szCs w:val="24"/>
        </w:rPr>
        <w:t xml:space="preserve"> naik sebesar 6% dari tahun 2014, sementara DAK diasumsikan naik sebesar 5%</w:t>
      </w:r>
      <w:r w:rsidRPr="00D448D0">
        <w:rPr>
          <w:rFonts w:ascii="Bookman Old Style" w:hAnsi="Bookman Old Style" w:cs="Tahoma"/>
          <w:color w:val="000000"/>
          <w:sz w:val="24"/>
          <w:szCs w:val="24"/>
        </w:rPr>
        <w:t>;</w:t>
      </w:r>
    </w:p>
    <w:p w:rsidR="002053E7" w:rsidRPr="00D448D0" w:rsidRDefault="002053E7" w:rsidP="0008472D">
      <w:pPr>
        <w:pStyle w:val="ListParagraph"/>
        <w:numPr>
          <w:ilvl w:val="0"/>
          <w:numId w:val="16"/>
        </w:numPr>
        <w:spacing w:after="0" w:line="360" w:lineRule="auto"/>
        <w:ind w:left="1134"/>
        <w:jc w:val="both"/>
        <w:rPr>
          <w:rFonts w:ascii="Bookman Old Style" w:hAnsi="Bookman Old Style" w:cs="Tahoma"/>
          <w:color w:val="000000"/>
          <w:sz w:val="24"/>
          <w:szCs w:val="24"/>
        </w:rPr>
      </w:pPr>
      <w:r w:rsidRPr="00D448D0">
        <w:rPr>
          <w:rFonts w:ascii="Bookman Old Style" w:hAnsi="Bookman Old Style" w:cs="Tahoma"/>
          <w:color w:val="000000"/>
          <w:sz w:val="24"/>
          <w:szCs w:val="24"/>
        </w:rPr>
        <w:t xml:space="preserve">Lain-lain pendapatan </w:t>
      </w:r>
      <w:r w:rsidR="00F269E7">
        <w:rPr>
          <w:rFonts w:ascii="Bookman Old Style" w:hAnsi="Bookman Old Style" w:cs="Tahoma"/>
          <w:color w:val="000000"/>
          <w:sz w:val="24"/>
          <w:szCs w:val="24"/>
        </w:rPr>
        <w:t xml:space="preserve">daerah </w:t>
      </w:r>
      <w:r w:rsidRPr="00D448D0">
        <w:rPr>
          <w:rFonts w:ascii="Bookman Old Style" w:hAnsi="Bookman Old Style" w:cs="Tahoma"/>
          <w:color w:val="000000"/>
          <w:sz w:val="24"/>
          <w:szCs w:val="24"/>
        </w:rPr>
        <w:t>yang sah sementara diperhitungkan pada sumber-sumber pendapatan yang dapat dipastikan.</w:t>
      </w:r>
    </w:p>
    <w:p w:rsidR="002053E7" w:rsidRPr="00F269E7" w:rsidRDefault="002053E7" w:rsidP="0008472D">
      <w:pPr>
        <w:spacing w:after="0" w:line="360" w:lineRule="auto"/>
        <w:ind w:left="709" w:firstLine="709"/>
        <w:jc w:val="both"/>
        <w:rPr>
          <w:rFonts w:ascii="Bookman Old Style" w:hAnsi="Bookman Old Style" w:cs="Tahoma"/>
          <w:color w:val="000000" w:themeColor="text1"/>
          <w:sz w:val="24"/>
          <w:szCs w:val="24"/>
        </w:rPr>
      </w:pPr>
      <w:r w:rsidRPr="00F269E7">
        <w:rPr>
          <w:rFonts w:ascii="Bookman Old Style" w:hAnsi="Bookman Old Style" w:cs="Tahoma"/>
          <w:color w:val="000000" w:themeColor="text1"/>
          <w:sz w:val="24"/>
          <w:szCs w:val="24"/>
        </w:rPr>
        <w:t>Berdasarkan data tahun 201</w:t>
      </w:r>
      <w:r w:rsidR="00F269E7" w:rsidRPr="00F269E7">
        <w:rPr>
          <w:rFonts w:ascii="Bookman Old Style" w:hAnsi="Bookman Old Style" w:cs="Tahoma"/>
          <w:color w:val="000000" w:themeColor="text1"/>
          <w:sz w:val="24"/>
          <w:szCs w:val="24"/>
        </w:rPr>
        <w:t>2-2014</w:t>
      </w:r>
      <w:r w:rsidRPr="00F269E7">
        <w:rPr>
          <w:rFonts w:ascii="Bookman Old Style" w:hAnsi="Bookman Old Style" w:cs="Tahoma"/>
          <w:color w:val="000000" w:themeColor="text1"/>
          <w:sz w:val="24"/>
          <w:szCs w:val="24"/>
        </w:rPr>
        <w:t>, secara keseluruhan pendapatan daerah mengalami peningkatan dengan persentase</w:t>
      </w:r>
      <w:r w:rsidR="00FA5653" w:rsidRPr="00F269E7">
        <w:rPr>
          <w:rFonts w:ascii="Bookman Old Style" w:hAnsi="Bookman Old Style" w:cs="Tahoma"/>
          <w:color w:val="000000" w:themeColor="text1"/>
          <w:sz w:val="24"/>
          <w:szCs w:val="24"/>
        </w:rPr>
        <w:t xml:space="preserve"> kenaikan </w:t>
      </w:r>
      <w:r w:rsidRPr="00F269E7">
        <w:rPr>
          <w:rFonts w:ascii="Bookman Old Style" w:hAnsi="Bookman Old Style" w:cs="Tahoma"/>
          <w:color w:val="000000" w:themeColor="text1"/>
          <w:sz w:val="24"/>
          <w:szCs w:val="24"/>
        </w:rPr>
        <w:t xml:space="preserve">fluktuatif. Secara persentase dan nominal hanya kelompok komponen Pendapatan Asli Daerah (PAD) yang secara konsisten mengalami kenaikan, sedangkan kelompok dana perimbangan menunjukkan kecenderungan penurunan baik secara nominal dan kontribusi terhadap pendapatan daerah. </w:t>
      </w:r>
    </w:p>
    <w:p w:rsidR="0008472D" w:rsidRPr="00F269E7" w:rsidRDefault="002053E7" w:rsidP="0008472D">
      <w:pPr>
        <w:spacing w:after="0" w:line="360" w:lineRule="auto"/>
        <w:ind w:left="709" w:firstLine="709"/>
        <w:jc w:val="both"/>
        <w:rPr>
          <w:rFonts w:ascii="Bookman Old Style" w:hAnsi="Bookman Old Style" w:cs="Tahoma"/>
          <w:color w:val="000000" w:themeColor="text1"/>
          <w:sz w:val="24"/>
          <w:szCs w:val="24"/>
        </w:rPr>
      </w:pPr>
      <w:r w:rsidRPr="00F269E7">
        <w:rPr>
          <w:rFonts w:ascii="Bookman Old Style" w:hAnsi="Bookman Old Style" w:cs="Tahoma"/>
          <w:color w:val="000000" w:themeColor="text1"/>
          <w:sz w:val="24"/>
          <w:szCs w:val="24"/>
        </w:rPr>
        <w:t>Komposisi Pendapatan tahun</w:t>
      </w:r>
      <w:r w:rsidR="00FA5653" w:rsidRPr="00F269E7">
        <w:rPr>
          <w:rFonts w:ascii="Bookman Old Style" w:hAnsi="Bookman Old Style" w:cs="Tahoma"/>
          <w:color w:val="000000" w:themeColor="text1"/>
          <w:sz w:val="24"/>
          <w:szCs w:val="24"/>
        </w:rPr>
        <w:t xml:space="preserve"> </w:t>
      </w:r>
      <w:r w:rsidRPr="00F269E7">
        <w:rPr>
          <w:rFonts w:ascii="Bookman Old Style" w:hAnsi="Bookman Old Style" w:cs="Tahoma"/>
          <w:color w:val="000000" w:themeColor="text1"/>
          <w:sz w:val="24"/>
          <w:szCs w:val="24"/>
        </w:rPr>
        <w:t>201</w:t>
      </w:r>
      <w:r w:rsidR="00F269E7" w:rsidRPr="00F269E7">
        <w:rPr>
          <w:rFonts w:ascii="Bookman Old Style" w:hAnsi="Bookman Old Style" w:cs="Tahoma"/>
          <w:color w:val="000000" w:themeColor="text1"/>
          <w:sz w:val="24"/>
          <w:szCs w:val="24"/>
        </w:rPr>
        <w:t>4</w:t>
      </w:r>
      <w:r w:rsidRPr="00F269E7">
        <w:rPr>
          <w:rFonts w:ascii="Bookman Old Style" w:hAnsi="Bookman Old Style" w:cs="Tahoma"/>
          <w:color w:val="000000" w:themeColor="text1"/>
          <w:sz w:val="24"/>
          <w:szCs w:val="24"/>
        </w:rPr>
        <w:t xml:space="preserve"> naik sebesar </w:t>
      </w:r>
      <w:r w:rsidR="00F269E7" w:rsidRPr="00F269E7">
        <w:rPr>
          <w:rFonts w:ascii="Bookman Old Style" w:hAnsi="Bookman Old Style" w:cs="Tahoma"/>
          <w:color w:val="000000" w:themeColor="text1"/>
          <w:sz w:val="24"/>
          <w:szCs w:val="24"/>
        </w:rPr>
        <w:t>1,32% dari tahun sebelumnya (2013</w:t>
      </w:r>
      <w:r w:rsidRPr="00F269E7">
        <w:rPr>
          <w:rFonts w:ascii="Bookman Old Style" w:hAnsi="Bookman Old Style" w:cs="Tahoma"/>
          <w:color w:val="000000" w:themeColor="text1"/>
          <w:sz w:val="24"/>
          <w:szCs w:val="24"/>
        </w:rPr>
        <w:t>), sementara Dana Perimba</w:t>
      </w:r>
      <w:r w:rsidR="005263E7" w:rsidRPr="00F269E7">
        <w:rPr>
          <w:rFonts w:ascii="Bookman Old Style" w:hAnsi="Bookman Old Style" w:cs="Tahoma"/>
          <w:color w:val="000000" w:themeColor="text1"/>
          <w:sz w:val="24"/>
          <w:szCs w:val="24"/>
        </w:rPr>
        <w:t>ngan pada tahun 201</w:t>
      </w:r>
      <w:r w:rsidR="00F269E7" w:rsidRPr="00F269E7">
        <w:rPr>
          <w:rFonts w:ascii="Bookman Old Style" w:hAnsi="Bookman Old Style" w:cs="Tahoma"/>
          <w:color w:val="000000" w:themeColor="text1"/>
          <w:sz w:val="24"/>
          <w:szCs w:val="24"/>
        </w:rPr>
        <w:t>4</w:t>
      </w:r>
      <w:r w:rsidR="005263E7" w:rsidRPr="00F269E7">
        <w:rPr>
          <w:rFonts w:ascii="Bookman Old Style" w:hAnsi="Bookman Old Style" w:cs="Tahoma"/>
          <w:color w:val="000000" w:themeColor="text1"/>
          <w:sz w:val="24"/>
          <w:szCs w:val="24"/>
        </w:rPr>
        <w:t xml:space="preserve"> </w:t>
      </w:r>
      <w:r w:rsidRPr="00F269E7">
        <w:rPr>
          <w:rFonts w:ascii="Bookman Old Style" w:hAnsi="Bookman Old Style" w:cs="Tahoma"/>
          <w:color w:val="000000" w:themeColor="text1"/>
          <w:sz w:val="24"/>
          <w:szCs w:val="24"/>
        </w:rPr>
        <w:t xml:space="preserve">turun sebesar </w:t>
      </w:r>
      <w:r w:rsidR="00F269E7" w:rsidRPr="00F269E7">
        <w:rPr>
          <w:rFonts w:ascii="Bookman Old Style" w:hAnsi="Bookman Old Style" w:cs="Tahoma"/>
          <w:color w:val="000000" w:themeColor="text1"/>
          <w:sz w:val="24"/>
          <w:szCs w:val="24"/>
        </w:rPr>
        <w:t>7,46</w:t>
      </w:r>
      <w:r w:rsidRPr="00F269E7">
        <w:rPr>
          <w:rFonts w:ascii="Bookman Old Style" w:hAnsi="Bookman Old Style" w:cs="Tahoma"/>
          <w:color w:val="000000" w:themeColor="text1"/>
          <w:sz w:val="24"/>
          <w:szCs w:val="24"/>
        </w:rPr>
        <w:t>% dari tahun sebelumnya (201</w:t>
      </w:r>
      <w:r w:rsidR="00F269E7" w:rsidRPr="00F269E7">
        <w:rPr>
          <w:rFonts w:ascii="Bookman Old Style" w:hAnsi="Bookman Old Style" w:cs="Tahoma"/>
          <w:color w:val="000000" w:themeColor="text1"/>
          <w:sz w:val="24"/>
          <w:szCs w:val="24"/>
        </w:rPr>
        <w:t>3</w:t>
      </w:r>
      <w:r w:rsidRPr="00F269E7">
        <w:rPr>
          <w:rFonts w:ascii="Bookman Old Style" w:hAnsi="Bookman Old Style" w:cs="Tahoma"/>
          <w:color w:val="000000" w:themeColor="text1"/>
          <w:sz w:val="24"/>
          <w:szCs w:val="24"/>
        </w:rPr>
        <w:t>).</w:t>
      </w:r>
      <w:r w:rsidR="00F269E7" w:rsidRPr="00F269E7">
        <w:rPr>
          <w:rFonts w:ascii="Bookman Old Style" w:hAnsi="Bookman Old Style" w:cs="Tahoma"/>
          <w:color w:val="000000" w:themeColor="text1"/>
          <w:sz w:val="24"/>
          <w:szCs w:val="24"/>
        </w:rPr>
        <w:t xml:space="preserve"> Komposisi lain-lain pendapatan daerah yang sah tahun 2014 turun sebesar 30% dari tahun sebelumnya (2013). Penurunan ini karena data yang </w:t>
      </w:r>
      <w:r w:rsidR="00F269E7" w:rsidRPr="00F269E7">
        <w:rPr>
          <w:rFonts w:ascii="Bookman Old Style" w:hAnsi="Bookman Old Style" w:cs="Tahoma"/>
          <w:color w:val="000000" w:themeColor="text1"/>
          <w:sz w:val="24"/>
          <w:szCs w:val="24"/>
        </w:rPr>
        <w:lastRenderedPageBreak/>
        <w:t xml:space="preserve">digunakan pada Tabel 3.3. dikomposisi lain-lain pendapatan daerah yang sah tahun 2014 belum termasuk bantuan keuangan dari provinsi atau pemerintah daerah lainnya (Dana provinsi). </w:t>
      </w:r>
    </w:p>
    <w:p w:rsidR="0075462F" w:rsidRPr="00C55C42" w:rsidRDefault="0075462F" w:rsidP="0008472D">
      <w:pPr>
        <w:spacing w:after="0" w:line="360" w:lineRule="auto"/>
        <w:ind w:left="709" w:firstLine="709"/>
        <w:jc w:val="both"/>
        <w:rPr>
          <w:rFonts w:ascii="Bookman Old Style" w:hAnsi="Bookman Old Style" w:cs="Tahoma"/>
          <w:color w:val="FF0000"/>
          <w:sz w:val="24"/>
          <w:szCs w:val="24"/>
        </w:rPr>
      </w:pPr>
    </w:p>
    <w:p w:rsidR="0075462F" w:rsidRPr="00C55C42" w:rsidRDefault="0075462F" w:rsidP="0008472D">
      <w:pPr>
        <w:spacing w:after="0" w:line="360" w:lineRule="auto"/>
        <w:ind w:left="709" w:firstLine="709"/>
        <w:jc w:val="both"/>
        <w:rPr>
          <w:rFonts w:ascii="Bookman Old Style" w:hAnsi="Bookman Old Style" w:cs="Tahoma"/>
          <w:color w:val="FF0000"/>
          <w:sz w:val="24"/>
          <w:szCs w:val="24"/>
        </w:rPr>
      </w:pPr>
    </w:p>
    <w:p w:rsidR="0075462F" w:rsidRPr="00C55C42" w:rsidRDefault="0075462F" w:rsidP="0008472D">
      <w:pPr>
        <w:spacing w:after="0" w:line="360" w:lineRule="auto"/>
        <w:ind w:left="709" w:firstLine="709"/>
        <w:jc w:val="both"/>
        <w:rPr>
          <w:rFonts w:ascii="Bookman Old Style" w:hAnsi="Bookman Old Style" w:cs="Tahoma"/>
          <w:color w:val="FF0000"/>
          <w:sz w:val="24"/>
          <w:szCs w:val="24"/>
        </w:rPr>
      </w:pPr>
    </w:p>
    <w:p w:rsidR="00A50784" w:rsidRDefault="00A50784" w:rsidP="002053E7">
      <w:pPr>
        <w:spacing w:after="0"/>
        <w:jc w:val="center"/>
        <w:rPr>
          <w:rFonts w:ascii="Franklin Gothic Book" w:hAnsi="Franklin Gothic Book" w:cs="Tahoma"/>
          <w:color w:val="000000"/>
        </w:rPr>
        <w:sectPr w:rsidR="00A50784" w:rsidSect="0075462F">
          <w:headerReference w:type="default" r:id="rId10"/>
          <w:footerReference w:type="default" r:id="rId11"/>
          <w:pgSz w:w="11907" w:h="16840" w:code="9"/>
          <w:pgMar w:top="2268" w:right="1701" w:bottom="1701" w:left="2268" w:header="709" w:footer="709" w:gutter="0"/>
          <w:pgNumType w:start="1"/>
          <w:cols w:space="708"/>
          <w:docGrid w:linePitch="360"/>
        </w:sectPr>
      </w:pPr>
      <w:bookmarkStart w:id="2" w:name="_Ref266196858"/>
    </w:p>
    <w:p w:rsidR="00097E32" w:rsidRPr="00E1651D" w:rsidRDefault="00097E32" w:rsidP="002053E7">
      <w:pPr>
        <w:spacing w:after="0"/>
        <w:jc w:val="center"/>
        <w:rPr>
          <w:rFonts w:ascii="Arial Narrow" w:hAnsi="Arial Narrow" w:cs="Tahoma"/>
          <w:color w:val="FF0000"/>
        </w:rPr>
      </w:pPr>
    </w:p>
    <w:p w:rsidR="00097E32" w:rsidRPr="00E1651D" w:rsidRDefault="00097E32" w:rsidP="002053E7">
      <w:pPr>
        <w:spacing w:after="0"/>
        <w:jc w:val="center"/>
        <w:rPr>
          <w:rFonts w:ascii="Arial Narrow" w:hAnsi="Arial Narrow" w:cs="Tahoma"/>
          <w:color w:val="FF0000"/>
        </w:rPr>
      </w:pPr>
    </w:p>
    <w:p w:rsidR="00097E32" w:rsidRPr="00E1651D" w:rsidRDefault="00097E32" w:rsidP="00097E32">
      <w:pPr>
        <w:spacing w:after="0"/>
        <w:jc w:val="center"/>
        <w:rPr>
          <w:rFonts w:ascii="Arial Narrow" w:hAnsi="Arial Narrow" w:cs="Tahoma"/>
          <w:color w:val="FF0000"/>
        </w:rPr>
      </w:pPr>
    </w:p>
    <w:p w:rsidR="00097E32" w:rsidRPr="00E1651D" w:rsidRDefault="00097E32" w:rsidP="002053E7">
      <w:pPr>
        <w:spacing w:after="0"/>
        <w:jc w:val="center"/>
        <w:rPr>
          <w:rFonts w:ascii="Arial Narrow" w:hAnsi="Arial Narrow" w:cs="Tahoma"/>
          <w:color w:val="FF0000"/>
        </w:rPr>
      </w:pPr>
    </w:p>
    <w:p w:rsidR="00097E32" w:rsidRPr="00E1651D" w:rsidRDefault="00097E32" w:rsidP="002053E7">
      <w:pPr>
        <w:spacing w:after="0"/>
        <w:jc w:val="center"/>
        <w:rPr>
          <w:rFonts w:ascii="Arial Narrow" w:hAnsi="Arial Narrow" w:cs="Tahoma"/>
          <w:color w:val="FF0000"/>
        </w:rPr>
      </w:pPr>
    </w:p>
    <w:p w:rsidR="00097E32" w:rsidRPr="00E1651D" w:rsidRDefault="00097E32" w:rsidP="002053E7">
      <w:pPr>
        <w:spacing w:after="0"/>
        <w:jc w:val="center"/>
        <w:rPr>
          <w:rFonts w:ascii="Arial Narrow" w:hAnsi="Arial Narrow" w:cs="Tahoma"/>
          <w:color w:val="FF0000"/>
        </w:rPr>
      </w:pPr>
    </w:p>
    <w:p w:rsidR="00097E32" w:rsidRPr="00E1651D" w:rsidRDefault="00097E32" w:rsidP="002053E7">
      <w:pPr>
        <w:spacing w:after="0"/>
        <w:jc w:val="center"/>
        <w:rPr>
          <w:rFonts w:ascii="Arial Narrow" w:hAnsi="Arial Narrow" w:cs="Tahoma"/>
          <w:color w:val="FF0000"/>
        </w:rPr>
      </w:pPr>
    </w:p>
    <w:p w:rsidR="00097E32" w:rsidRPr="00E1651D" w:rsidRDefault="00097E32" w:rsidP="002053E7">
      <w:pPr>
        <w:spacing w:after="0"/>
        <w:jc w:val="center"/>
        <w:rPr>
          <w:rFonts w:ascii="Arial Narrow" w:hAnsi="Arial Narrow" w:cs="Tahoma"/>
          <w:color w:val="FF0000"/>
        </w:rPr>
      </w:pPr>
    </w:p>
    <w:p w:rsidR="00097E32" w:rsidRPr="00E1651D" w:rsidRDefault="00097E32" w:rsidP="002053E7">
      <w:pPr>
        <w:spacing w:after="0"/>
        <w:jc w:val="center"/>
        <w:rPr>
          <w:rFonts w:ascii="Arial Narrow" w:hAnsi="Arial Narrow" w:cs="Tahoma"/>
          <w:color w:val="FF0000"/>
        </w:rPr>
      </w:pPr>
    </w:p>
    <w:p w:rsidR="00097E32" w:rsidRPr="00E1651D" w:rsidRDefault="00097E32" w:rsidP="002053E7">
      <w:pPr>
        <w:spacing w:after="0"/>
        <w:jc w:val="center"/>
        <w:rPr>
          <w:rFonts w:ascii="Arial Narrow" w:hAnsi="Arial Narrow" w:cs="Tahoma"/>
          <w:color w:val="FF0000"/>
        </w:rPr>
      </w:pPr>
    </w:p>
    <w:p w:rsidR="0050344E" w:rsidRDefault="0050344E" w:rsidP="002053E7">
      <w:pPr>
        <w:spacing w:after="0"/>
        <w:jc w:val="center"/>
        <w:rPr>
          <w:rFonts w:ascii="Franklin Gothic Book" w:hAnsi="Franklin Gothic Book" w:cs="Tahoma"/>
          <w:color w:val="000000"/>
        </w:rPr>
      </w:pPr>
    </w:p>
    <w:p w:rsidR="00A50784" w:rsidRDefault="00A50784" w:rsidP="002053E7">
      <w:pPr>
        <w:spacing w:after="0"/>
        <w:jc w:val="center"/>
        <w:rPr>
          <w:rFonts w:ascii="Franklin Gothic Book" w:hAnsi="Franklin Gothic Book" w:cs="Tahoma"/>
          <w:color w:val="000000"/>
        </w:rPr>
      </w:pPr>
    </w:p>
    <w:p w:rsidR="00A50784" w:rsidRDefault="00A50784" w:rsidP="002053E7">
      <w:pPr>
        <w:spacing w:after="0"/>
        <w:jc w:val="center"/>
        <w:rPr>
          <w:rFonts w:ascii="Franklin Gothic Book" w:hAnsi="Franklin Gothic Book" w:cs="Tahoma"/>
          <w:color w:val="000000"/>
        </w:rPr>
      </w:pPr>
    </w:p>
    <w:p w:rsidR="00A50784" w:rsidRDefault="00A50784" w:rsidP="002053E7">
      <w:pPr>
        <w:spacing w:after="0"/>
        <w:jc w:val="center"/>
        <w:rPr>
          <w:rFonts w:ascii="Franklin Gothic Book" w:hAnsi="Franklin Gothic Book" w:cs="Tahoma"/>
          <w:color w:val="000000"/>
        </w:rPr>
        <w:sectPr w:rsidR="00A50784" w:rsidSect="00A50784">
          <w:pgSz w:w="16840" w:h="11907" w:orient="landscape" w:code="9"/>
          <w:pgMar w:top="2268" w:right="2268" w:bottom="1701" w:left="1701" w:header="709" w:footer="709" w:gutter="0"/>
          <w:pgNumType w:start="60"/>
          <w:cols w:space="708"/>
          <w:docGrid w:linePitch="360"/>
        </w:sectPr>
      </w:pPr>
    </w:p>
    <w:bookmarkEnd w:id="2"/>
    <w:p w:rsidR="00B25403" w:rsidRPr="001B47B5" w:rsidRDefault="00B25403" w:rsidP="00C55C42">
      <w:pPr>
        <w:spacing w:after="120"/>
        <w:ind w:left="709"/>
        <w:jc w:val="both"/>
        <w:rPr>
          <w:rFonts w:ascii="Bookman Old Style" w:hAnsi="Bookman Old Style"/>
        </w:rPr>
      </w:pPr>
    </w:p>
    <w:sectPr w:rsidR="00B25403" w:rsidRPr="001B47B5" w:rsidSect="00A50784">
      <w:pgSz w:w="11907" w:h="16840" w:code="9"/>
      <w:pgMar w:top="2268" w:right="1701" w:bottom="1701" w:left="2268" w:header="709" w:footer="709" w:gutter="0"/>
      <w:pgNumType w:start="6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43363" w:rsidRDefault="00543363" w:rsidP="00BE0D78">
      <w:pPr>
        <w:spacing w:after="0" w:line="240" w:lineRule="auto"/>
      </w:pPr>
      <w:r>
        <w:separator/>
      </w:r>
    </w:p>
  </w:endnote>
  <w:endnote w:type="continuationSeparator" w:id="1">
    <w:p w:rsidR="00543363" w:rsidRDefault="00543363" w:rsidP="00BE0D7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Berlin Sans FB">
    <w:panose1 w:val="020E0602020502020306"/>
    <w:charset w:val="00"/>
    <w:family w:val="swiss"/>
    <w:pitch w:val="variable"/>
    <w:sig w:usb0="00000003" w:usb1="00000000" w:usb2="00000000" w:usb3="00000000" w:csb0="00000001" w:csb1="00000000"/>
  </w:font>
  <w:font w:name="Arno Pro Smbd">
    <w:panose1 w:val="00000000000000000000"/>
    <w:charset w:val="00"/>
    <w:family w:val="roman"/>
    <w:notTrueType/>
    <w:pitch w:val="variable"/>
    <w:sig w:usb0="60000287" w:usb1="00000001" w:usb2="00000000" w:usb3="00000000" w:csb0="0000019F" w:csb1="00000000"/>
  </w:font>
  <w:font w:name="Cambria">
    <w:panose1 w:val="02040503050406030204"/>
    <w:charset w:val="00"/>
    <w:family w:val="roman"/>
    <w:pitch w:val="variable"/>
    <w:sig w:usb0="A00002EF" w:usb1="4000004B" w:usb2="00000000" w:usb3="00000000" w:csb0="0000019F" w:csb1="00000000"/>
  </w:font>
  <w:font w:name="Franklin Gothic Book">
    <w:panose1 w:val="020B0503020102020204"/>
    <w:charset w:val="00"/>
    <w:family w:val="swiss"/>
    <w:pitch w:val="variable"/>
    <w:sig w:usb0="00000287" w:usb1="00000000" w:usb2="00000000" w:usb3="00000000" w:csb0="0000009F" w:csb1="00000000"/>
  </w:font>
  <w:font w:name="Brush Script MT">
    <w:panose1 w:val="03060802040406070304"/>
    <w:charset w:val="00"/>
    <w:family w:val="script"/>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462F" w:rsidRDefault="0075462F">
    <w:pPr>
      <w:pStyle w:val="Footer"/>
      <w:pBdr>
        <w:top w:val="thinThickSmallGap" w:sz="24" w:space="1" w:color="622423" w:themeColor="accent2" w:themeShade="7F"/>
      </w:pBdr>
      <w:rPr>
        <w:rFonts w:asciiTheme="majorHAnsi" w:hAnsiTheme="majorHAnsi"/>
      </w:rPr>
    </w:pPr>
    <w:r w:rsidRPr="00600093">
      <w:rPr>
        <w:rFonts w:ascii="Times New Roman" w:hAnsi="Times New Roman" w:cs="Times New Roman"/>
        <w:b/>
        <w:i/>
        <w:sz w:val="17"/>
        <w:szCs w:val="17"/>
      </w:rPr>
      <w:t>Rencana Kerja Pembangunan Daerah Kota Cirebon Tahun Anggaran 2015</w:t>
    </w:r>
    <w:r>
      <w:rPr>
        <w:rFonts w:asciiTheme="majorHAnsi" w:hAnsiTheme="majorHAnsi"/>
      </w:rPr>
      <w:ptab w:relativeTo="margin" w:alignment="right" w:leader="none"/>
    </w:r>
    <w:r>
      <w:rPr>
        <w:rFonts w:asciiTheme="majorHAnsi" w:hAnsiTheme="majorHAnsi"/>
      </w:rPr>
      <w:t xml:space="preserve">III- </w:t>
    </w:r>
    <w:fldSimple w:instr=" PAGE   \* MERGEFORMAT ">
      <w:r w:rsidR="00A0571F" w:rsidRPr="00A0571F">
        <w:rPr>
          <w:rFonts w:asciiTheme="majorHAnsi" w:hAnsiTheme="majorHAnsi"/>
          <w:noProof/>
        </w:rPr>
        <w:t>1</w:t>
      </w:r>
    </w:fldSimple>
  </w:p>
  <w:p w:rsidR="00543363" w:rsidRDefault="0054336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43363" w:rsidRDefault="00543363" w:rsidP="00BE0D78">
      <w:pPr>
        <w:spacing w:after="0" w:line="240" w:lineRule="auto"/>
      </w:pPr>
      <w:r>
        <w:separator/>
      </w:r>
    </w:p>
  </w:footnote>
  <w:footnote w:type="continuationSeparator" w:id="1">
    <w:p w:rsidR="00543363" w:rsidRDefault="00543363" w:rsidP="00BE0D7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462F" w:rsidRPr="00152D40" w:rsidRDefault="0075462F" w:rsidP="0075462F">
    <w:pPr>
      <w:pStyle w:val="Header"/>
      <w:rPr>
        <w:sz w:val="28"/>
        <w:szCs w:val="28"/>
      </w:rPr>
    </w:pPr>
    <w:r w:rsidRPr="00152D40">
      <w:rPr>
        <w:noProof/>
        <w:lang w:eastAsia="id-ID"/>
      </w:rPr>
      <w:drawing>
        <wp:inline distT="0" distB="0" distL="0" distR="0">
          <wp:extent cx="447675" cy="387411"/>
          <wp:effectExtent l="19050" t="0" r="9525" b="0"/>
          <wp:docPr id="5" name="Picture 1" descr="ladpemda hit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dpemda hitam"/>
                  <pic:cNvPicPr>
                    <a:picLocks noChangeAspect="1" noChangeArrowheads="1"/>
                  </pic:cNvPicPr>
                </pic:nvPicPr>
                <pic:blipFill>
                  <a:blip r:embed="rId1"/>
                  <a:srcRect/>
                  <a:stretch>
                    <a:fillRect/>
                  </a:stretch>
                </pic:blipFill>
                <pic:spPr bwMode="auto">
                  <a:xfrm>
                    <a:off x="0" y="0"/>
                    <a:ext cx="447675" cy="387411"/>
                  </a:xfrm>
                  <a:prstGeom prst="rect">
                    <a:avLst/>
                  </a:prstGeom>
                  <a:noFill/>
                  <a:ln w="9525">
                    <a:noFill/>
                    <a:miter lim="800000"/>
                    <a:headEnd/>
                    <a:tailEnd/>
                  </a:ln>
                </pic:spPr>
              </pic:pic>
            </a:graphicData>
          </a:graphic>
        </wp:inline>
      </w:drawing>
    </w:r>
    <w:r>
      <w:t xml:space="preserve"> </w:t>
    </w:r>
    <w:r w:rsidRPr="00152D40">
      <w:rPr>
        <w:rFonts w:ascii="Brush Script MT" w:hAnsi="Brush Script MT"/>
        <w:sz w:val="28"/>
        <w:szCs w:val="28"/>
      </w:rPr>
      <w:t>Pemerintah Kota Cirebon</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AD6CD9"/>
    <w:multiLevelType w:val="hybridMultilevel"/>
    <w:tmpl w:val="25D48F5C"/>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
    <w:nsid w:val="10CA3F73"/>
    <w:multiLevelType w:val="hybridMultilevel"/>
    <w:tmpl w:val="EB76AD80"/>
    <w:lvl w:ilvl="0" w:tplc="47CA60A4">
      <w:start w:val="3"/>
      <w:numFmt w:val="bullet"/>
      <w:lvlText w:val="-"/>
      <w:lvlJc w:val="left"/>
      <w:pPr>
        <w:ind w:left="720" w:hanging="360"/>
      </w:pPr>
      <w:rPr>
        <w:rFonts w:ascii="Bookman Old Style" w:eastAsiaTheme="minorHAnsi" w:hAnsi="Bookman Old Style" w:cs="Aria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
    <w:nsid w:val="17DC13F7"/>
    <w:multiLevelType w:val="hybridMultilevel"/>
    <w:tmpl w:val="388E0170"/>
    <w:lvl w:ilvl="0" w:tplc="04210017">
      <w:start w:val="1"/>
      <w:numFmt w:val="lowerLetter"/>
      <w:lvlText w:val="%1)"/>
      <w:lvlJc w:val="left"/>
      <w:pPr>
        <w:ind w:left="1429" w:hanging="360"/>
      </w:pPr>
    </w:lvl>
    <w:lvl w:ilvl="1" w:tplc="04210019" w:tentative="1">
      <w:start w:val="1"/>
      <w:numFmt w:val="lowerLetter"/>
      <w:lvlText w:val="%2."/>
      <w:lvlJc w:val="left"/>
      <w:pPr>
        <w:ind w:left="2149" w:hanging="360"/>
      </w:pPr>
    </w:lvl>
    <w:lvl w:ilvl="2" w:tplc="0421001B" w:tentative="1">
      <w:start w:val="1"/>
      <w:numFmt w:val="lowerRoman"/>
      <w:lvlText w:val="%3."/>
      <w:lvlJc w:val="right"/>
      <w:pPr>
        <w:ind w:left="2869" w:hanging="180"/>
      </w:pPr>
    </w:lvl>
    <w:lvl w:ilvl="3" w:tplc="0421000F" w:tentative="1">
      <w:start w:val="1"/>
      <w:numFmt w:val="decimal"/>
      <w:lvlText w:val="%4."/>
      <w:lvlJc w:val="left"/>
      <w:pPr>
        <w:ind w:left="3589" w:hanging="360"/>
      </w:pPr>
    </w:lvl>
    <w:lvl w:ilvl="4" w:tplc="04210019" w:tentative="1">
      <w:start w:val="1"/>
      <w:numFmt w:val="lowerLetter"/>
      <w:lvlText w:val="%5."/>
      <w:lvlJc w:val="left"/>
      <w:pPr>
        <w:ind w:left="4309" w:hanging="360"/>
      </w:pPr>
    </w:lvl>
    <w:lvl w:ilvl="5" w:tplc="0421001B" w:tentative="1">
      <w:start w:val="1"/>
      <w:numFmt w:val="lowerRoman"/>
      <w:lvlText w:val="%6."/>
      <w:lvlJc w:val="right"/>
      <w:pPr>
        <w:ind w:left="5029" w:hanging="180"/>
      </w:pPr>
    </w:lvl>
    <w:lvl w:ilvl="6" w:tplc="0421000F" w:tentative="1">
      <w:start w:val="1"/>
      <w:numFmt w:val="decimal"/>
      <w:lvlText w:val="%7."/>
      <w:lvlJc w:val="left"/>
      <w:pPr>
        <w:ind w:left="5749" w:hanging="360"/>
      </w:pPr>
    </w:lvl>
    <w:lvl w:ilvl="7" w:tplc="04210019" w:tentative="1">
      <w:start w:val="1"/>
      <w:numFmt w:val="lowerLetter"/>
      <w:lvlText w:val="%8."/>
      <w:lvlJc w:val="left"/>
      <w:pPr>
        <w:ind w:left="6469" w:hanging="360"/>
      </w:pPr>
    </w:lvl>
    <w:lvl w:ilvl="8" w:tplc="0421001B" w:tentative="1">
      <w:start w:val="1"/>
      <w:numFmt w:val="lowerRoman"/>
      <w:lvlText w:val="%9."/>
      <w:lvlJc w:val="right"/>
      <w:pPr>
        <w:ind w:left="7189" w:hanging="180"/>
      </w:pPr>
    </w:lvl>
  </w:abstractNum>
  <w:abstractNum w:abstractNumId="3">
    <w:nsid w:val="1A0023AD"/>
    <w:multiLevelType w:val="hybridMultilevel"/>
    <w:tmpl w:val="0F4AFEFA"/>
    <w:lvl w:ilvl="0" w:tplc="04210019">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nsid w:val="1AAE4CF8"/>
    <w:multiLevelType w:val="hybridMultilevel"/>
    <w:tmpl w:val="C25A9A10"/>
    <w:lvl w:ilvl="0" w:tplc="327C497E">
      <w:start w:val="1"/>
      <w:numFmt w:val="decimal"/>
      <w:pStyle w:val="JudulGrafik"/>
      <w:suff w:val="space"/>
      <w:lvlText w:val="Grafik 3.%1"/>
      <w:lvlJc w:val="left"/>
      <w:pPr>
        <w:ind w:left="0" w:firstLine="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53B7F4E"/>
    <w:multiLevelType w:val="hybridMultilevel"/>
    <w:tmpl w:val="F732DA0A"/>
    <w:lvl w:ilvl="0" w:tplc="41F4A936">
      <w:start w:val="1"/>
      <w:numFmt w:val="decimal"/>
      <w:suff w:val="space"/>
      <w:lvlText w:val="Tabel 3.%1"/>
      <w:lvlJc w:val="left"/>
      <w:pPr>
        <w:ind w:left="720" w:hanging="720"/>
      </w:pPr>
      <w:rPr>
        <w:rFonts w:ascii="Calibri" w:hAnsi="Calibri"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8A169B8"/>
    <w:multiLevelType w:val="hybridMultilevel"/>
    <w:tmpl w:val="219006BA"/>
    <w:lvl w:ilvl="0" w:tplc="04210011">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7">
    <w:nsid w:val="317B67A2"/>
    <w:multiLevelType w:val="multilevel"/>
    <w:tmpl w:val="9D1A6880"/>
    <w:lvl w:ilvl="0">
      <w:start w:val="5"/>
      <w:numFmt w:val="decimal"/>
      <w:pStyle w:val="Heading1"/>
      <w:lvlText w:val="BAB - %1"/>
      <w:lvlJc w:val="left"/>
      <w:pPr>
        <w:ind w:left="360" w:hanging="360"/>
      </w:pPr>
      <w:rPr>
        <w:rFonts w:hint="default"/>
        <w:b w:val="0"/>
        <w:i w:val="0"/>
        <w:color w:val="0F243E"/>
        <w:sz w:val="52"/>
        <w:szCs w:val="52"/>
      </w:rPr>
    </w:lvl>
    <w:lvl w:ilvl="1">
      <w:start w:val="1"/>
      <w:numFmt w:val="decimal"/>
      <w:pStyle w:val="Heading2"/>
      <w:lvlText w:val="%1.%2"/>
      <w:lvlJc w:val="left"/>
      <w:pPr>
        <w:tabs>
          <w:tab w:val="num" w:pos="576"/>
        </w:tabs>
        <w:ind w:left="576" w:hanging="576"/>
      </w:pPr>
      <w:rPr>
        <w:rFonts w:ascii="Tahoma" w:hAnsi="Tahoma" w:cs="Tahoma" w:hint="default"/>
        <w:b/>
        <w:i w:val="0"/>
        <w:sz w:val="24"/>
        <w:szCs w:val="24"/>
      </w:rPr>
    </w:lvl>
    <w:lvl w:ilvl="2">
      <w:start w:val="1"/>
      <w:numFmt w:val="decimal"/>
      <w:pStyle w:val="Heading3"/>
      <w:lvlText w:val="%1.%2.%3"/>
      <w:lvlJc w:val="left"/>
      <w:pPr>
        <w:tabs>
          <w:tab w:val="num" w:pos="720"/>
        </w:tabs>
        <w:ind w:left="720" w:hanging="720"/>
      </w:pPr>
      <w:rPr>
        <w:rFonts w:ascii="Berlin Sans FB" w:hAnsi="Berlin Sans FB" w:hint="default"/>
        <w:b w:val="0"/>
        <w:i w:val="0"/>
        <w:sz w:val="32"/>
        <w:szCs w:val="28"/>
      </w:rPr>
    </w:lvl>
    <w:lvl w:ilvl="3">
      <w:start w:val="1"/>
      <w:numFmt w:val="decimal"/>
      <w:pStyle w:val="Heading4"/>
      <w:lvlText w:val="%1.%2.%3.%4"/>
      <w:lvlJc w:val="left"/>
      <w:pPr>
        <w:tabs>
          <w:tab w:val="num" w:pos="864"/>
        </w:tabs>
        <w:ind w:left="864" w:hanging="864"/>
      </w:pPr>
      <w:rPr>
        <w:rFonts w:ascii="Arno Pro Smbd" w:hAnsi="Arno Pro Smbd" w:hint="default"/>
        <w:b/>
        <w:i w:val="0"/>
        <w:sz w:val="24"/>
        <w:szCs w:val="24"/>
      </w:rPr>
    </w:lvl>
    <w:lvl w:ilvl="4">
      <w:start w:val="1"/>
      <w:numFmt w:val="decimal"/>
      <w:pStyle w:val="Heading5"/>
      <w:lvlText w:val="%1.%2.%3.%4.%5"/>
      <w:lvlJc w:val="left"/>
      <w:pPr>
        <w:tabs>
          <w:tab w:val="num" w:pos="1008"/>
        </w:tabs>
        <w:ind w:left="1008" w:hanging="1008"/>
      </w:pPr>
      <w:rPr>
        <w:rFonts w:hint="default"/>
      </w:rPr>
    </w:lvl>
    <w:lvl w:ilvl="5">
      <w:start w:val="1"/>
      <w:numFmt w:val="decimal"/>
      <w:pStyle w:val="Heading6"/>
      <w:lvlText w:val="%1.%2.%3.%4.%5.%6"/>
      <w:lvlJc w:val="left"/>
      <w:pPr>
        <w:tabs>
          <w:tab w:val="num" w:pos="1152"/>
        </w:tabs>
        <w:ind w:left="1152" w:hanging="1152"/>
      </w:pPr>
      <w:rPr>
        <w:rFonts w:hint="default"/>
      </w:rPr>
    </w:lvl>
    <w:lvl w:ilvl="6">
      <w:start w:val="1"/>
      <w:numFmt w:val="decimal"/>
      <w:pStyle w:val="Heading7"/>
      <w:lvlText w:val="%1.%2.%3.%4.%5.%6.%7"/>
      <w:lvlJc w:val="left"/>
      <w:pPr>
        <w:tabs>
          <w:tab w:val="num" w:pos="1296"/>
        </w:tabs>
        <w:ind w:left="1296" w:hanging="1296"/>
      </w:pPr>
      <w:rPr>
        <w:rFonts w:hint="default"/>
      </w:rPr>
    </w:lvl>
    <w:lvl w:ilvl="7">
      <w:start w:val="1"/>
      <w:numFmt w:val="decimal"/>
      <w:pStyle w:val="Heading8"/>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4"/>
        </w:tabs>
        <w:ind w:left="1584" w:hanging="1584"/>
      </w:pPr>
      <w:rPr>
        <w:rFonts w:hint="default"/>
      </w:rPr>
    </w:lvl>
  </w:abstractNum>
  <w:abstractNum w:abstractNumId="8">
    <w:nsid w:val="33F44778"/>
    <w:multiLevelType w:val="hybridMultilevel"/>
    <w:tmpl w:val="0F06B522"/>
    <w:lvl w:ilvl="0" w:tplc="FFFFFFFF">
      <w:start w:val="1"/>
      <w:numFmt w:val="decimal"/>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rPr>
        <w:rFonts w:hint="default"/>
      </w:rPr>
    </w:lvl>
    <w:lvl w:ilvl="2" w:tplc="FFFFFFFF">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9">
    <w:nsid w:val="41F05B9D"/>
    <w:multiLevelType w:val="hybridMultilevel"/>
    <w:tmpl w:val="7C4A8D7A"/>
    <w:lvl w:ilvl="0" w:tplc="04090011">
      <w:start w:val="1"/>
      <w:numFmt w:val="lowerLetter"/>
      <w:lvlText w:val="%1."/>
      <w:lvlJc w:val="left"/>
      <w:pPr>
        <w:tabs>
          <w:tab w:val="num" w:pos="720"/>
        </w:tabs>
        <w:ind w:left="720" w:hanging="360"/>
      </w:pPr>
      <w:rPr>
        <w:rFonts w:hint="default"/>
      </w:rPr>
    </w:lvl>
    <w:lvl w:ilvl="1" w:tplc="811A30DA"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42225865"/>
    <w:multiLevelType w:val="hybridMultilevel"/>
    <w:tmpl w:val="944471C0"/>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1">
    <w:nsid w:val="4AE7327E"/>
    <w:multiLevelType w:val="multilevel"/>
    <w:tmpl w:val="9988764E"/>
    <w:lvl w:ilvl="0">
      <w:start w:val="2"/>
      <w:numFmt w:val="decimal"/>
      <w:lvlText w:val="%1"/>
      <w:lvlJc w:val="left"/>
      <w:pPr>
        <w:tabs>
          <w:tab w:val="num" w:pos="480"/>
        </w:tabs>
        <w:ind w:left="480" w:hanging="480"/>
      </w:pPr>
      <w:rPr>
        <w:rFonts w:hint="default"/>
      </w:rPr>
    </w:lvl>
    <w:lvl w:ilvl="1">
      <w:start w:val="2"/>
      <w:numFmt w:val="decimal"/>
      <w:lvlText w:val="%1.%2"/>
      <w:lvlJc w:val="left"/>
      <w:pPr>
        <w:tabs>
          <w:tab w:val="num" w:pos="480"/>
        </w:tabs>
        <w:ind w:left="480" w:hanging="480"/>
      </w:pPr>
      <w:rPr>
        <w:rFonts w:hint="default"/>
      </w:rPr>
    </w:lvl>
    <w:lvl w:ilvl="2">
      <w:start w:val="2"/>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2">
    <w:nsid w:val="4DAA2843"/>
    <w:multiLevelType w:val="hybridMultilevel"/>
    <w:tmpl w:val="8F24FB60"/>
    <w:lvl w:ilvl="0" w:tplc="F488C164">
      <w:start w:val="1"/>
      <w:numFmt w:val="decimal"/>
      <w:lvlText w:val="%1."/>
      <w:lvlJc w:val="left"/>
      <w:pPr>
        <w:ind w:left="1211" w:hanging="360"/>
      </w:pPr>
      <w:rPr>
        <w:rFonts w:hint="default"/>
      </w:rPr>
    </w:lvl>
    <w:lvl w:ilvl="1" w:tplc="04210019" w:tentative="1">
      <w:start w:val="1"/>
      <w:numFmt w:val="lowerLetter"/>
      <w:lvlText w:val="%2."/>
      <w:lvlJc w:val="left"/>
      <w:pPr>
        <w:ind w:left="1931" w:hanging="360"/>
      </w:pPr>
    </w:lvl>
    <w:lvl w:ilvl="2" w:tplc="0421001B" w:tentative="1">
      <w:start w:val="1"/>
      <w:numFmt w:val="lowerRoman"/>
      <w:lvlText w:val="%3."/>
      <w:lvlJc w:val="right"/>
      <w:pPr>
        <w:ind w:left="2651" w:hanging="180"/>
      </w:pPr>
    </w:lvl>
    <w:lvl w:ilvl="3" w:tplc="0421000F" w:tentative="1">
      <w:start w:val="1"/>
      <w:numFmt w:val="decimal"/>
      <w:lvlText w:val="%4."/>
      <w:lvlJc w:val="left"/>
      <w:pPr>
        <w:ind w:left="3371" w:hanging="360"/>
      </w:pPr>
    </w:lvl>
    <w:lvl w:ilvl="4" w:tplc="04210019" w:tentative="1">
      <w:start w:val="1"/>
      <w:numFmt w:val="lowerLetter"/>
      <w:lvlText w:val="%5."/>
      <w:lvlJc w:val="left"/>
      <w:pPr>
        <w:ind w:left="4091" w:hanging="360"/>
      </w:pPr>
    </w:lvl>
    <w:lvl w:ilvl="5" w:tplc="0421001B" w:tentative="1">
      <w:start w:val="1"/>
      <w:numFmt w:val="lowerRoman"/>
      <w:lvlText w:val="%6."/>
      <w:lvlJc w:val="right"/>
      <w:pPr>
        <w:ind w:left="4811" w:hanging="180"/>
      </w:pPr>
    </w:lvl>
    <w:lvl w:ilvl="6" w:tplc="0421000F" w:tentative="1">
      <w:start w:val="1"/>
      <w:numFmt w:val="decimal"/>
      <w:lvlText w:val="%7."/>
      <w:lvlJc w:val="left"/>
      <w:pPr>
        <w:ind w:left="5531" w:hanging="360"/>
      </w:pPr>
    </w:lvl>
    <w:lvl w:ilvl="7" w:tplc="04210019" w:tentative="1">
      <w:start w:val="1"/>
      <w:numFmt w:val="lowerLetter"/>
      <w:lvlText w:val="%8."/>
      <w:lvlJc w:val="left"/>
      <w:pPr>
        <w:ind w:left="6251" w:hanging="360"/>
      </w:pPr>
    </w:lvl>
    <w:lvl w:ilvl="8" w:tplc="0421001B" w:tentative="1">
      <w:start w:val="1"/>
      <w:numFmt w:val="lowerRoman"/>
      <w:lvlText w:val="%9."/>
      <w:lvlJc w:val="right"/>
      <w:pPr>
        <w:ind w:left="6971" w:hanging="180"/>
      </w:pPr>
    </w:lvl>
  </w:abstractNum>
  <w:abstractNum w:abstractNumId="13">
    <w:nsid w:val="53FC27D4"/>
    <w:multiLevelType w:val="hybridMultilevel"/>
    <w:tmpl w:val="13F86BEA"/>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4">
    <w:nsid w:val="58C551C6"/>
    <w:multiLevelType w:val="multilevel"/>
    <w:tmpl w:val="D74053C6"/>
    <w:lvl w:ilvl="0">
      <w:start w:val="1"/>
      <w:numFmt w:val="decimal"/>
      <w:lvlText w:val="%1."/>
      <w:lvlJc w:val="left"/>
      <w:pPr>
        <w:ind w:left="678" w:hanging="360"/>
      </w:pPr>
      <w:rPr>
        <w:rFonts w:hint="default"/>
      </w:rPr>
    </w:lvl>
    <w:lvl w:ilvl="1">
      <w:start w:val="1"/>
      <w:numFmt w:val="decimal"/>
      <w:isLgl/>
      <w:lvlText w:val="%1.%2."/>
      <w:lvlJc w:val="left"/>
      <w:pPr>
        <w:ind w:left="1038" w:hanging="720"/>
      </w:pPr>
      <w:rPr>
        <w:rFonts w:hint="default"/>
        <w:b/>
      </w:rPr>
    </w:lvl>
    <w:lvl w:ilvl="2">
      <w:start w:val="1"/>
      <w:numFmt w:val="decimal"/>
      <w:isLgl/>
      <w:lvlText w:val="%1.%2.%3."/>
      <w:lvlJc w:val="left"/>
      <w:pPr>
        <w:ind w:left="1038" w:hanging="720"/>
      </w:pPr>
      <w:rPr>
        <w:rFonts w:hint="default"/>
      </w:rPr>
    </w:lvl>
    <w:lvl w:ilvl="3">
      <w:start w:val="1"/>
      <w:numFmt w:val="decimal"/>
      <w:isLgl/>
      <w:lvlText w:val="%1.%2.%3.%4."/>
      <w:lvlJc w:val="left"/>
      <w:pPr>
        <w:ind w:left="1398" w:hanging="1080"/>
      </w:pPr>
      <w:rPr>
        <w:rFonts w:hint="default"/>
      </w:rPr>
    </w:lvl>
    <w:lvl w:ilvl="4">
      <w:start w:val="1"/>
      <w:numFmt w:val="decimal"/>
      <w:isLgl/>
      <w:lvlText w:val="%1.%2.%3.%4.%5."/>
      <w:lvlJc w:val="left"/>
      <w:pPr>
        <w:ind w:left="1758" w:hanging="1440"/>
      </w:pPr>
      <w:rPr>
        <w:rFonts w:hint="default"/>
      </w:rPr>
    </w:lvl>
    <w:lvl w:ilvl="5">
      <w:start w:val="1"/>
      <w:numFmt w:val="decimal"/>
      <w:isLgl/>
      <w:lvlText w:val="%1.%2.%3.%4.%5.%6."/>
      <w:lvlJc w:val="left"/>
      <w:pPr>
        <w:ind w:left="1758" w:hanging="1440"/>
      </w:pPr>
      <w:rPr>
        <w:rFonts w:hint="default"/>
      </w:rPr>
    </w:lvl>
    <w:lvl w:ilvl="6">
      <w:start w:val="1"/>
      <w:numFmt w:val="decimal"/>
      <w:isLgl/>
      <w:lvlText w:val="%1.%2.%3.%4.%5.%6.%7."/>
      <w:lvlJc w:val="left"/>
      <w:pPr>
        <w:ind w:left="2118" w:hanging="1800"/>
      </w:pPr>
      <w:rPr>
        <w:rFonts w:hint="default"/>
      </w:rPr>
    </w:lvl>
    <w:lvl w:ilvl="7">
      <w:start w:val="1"/>
      <w:numFmt w:val="decimal"/>
      <w:isLgl/>
      <w:lvlText w:val="%1.%2.%3.%4.%5.%6.%7.%8."/>
      <w:lvlJc w:val="left"/>
      <w:pPr>
        <w:ind w:left="2478" w:hanging="2160"/>
      </w:pPr>
      <w:rPr>
        <w:rFonts w:hint="default"/>
      </w:rPr>
    </w:lvl>
    <w:lvl w:ilvl="8">
      <w:start w:val="1"/>
      <w:numFmt w:val="decimal"/>
      <w:isLgl/>
      <w:lvlText w:val="%1.%2.%3.%4.%5.%6.%7.%8.%9."/>
      <w:lvlJc w:val="left"/>
      <w:pPr>
        <w:ind w:left="2478" w:hanging="2160"/>
      </w:pPr>
      <w:rPr>
        <w:rFonts w:hint="default"/>
      </w:rPr>
    </w:lvl>
  </w:abstractNum>
  <w:abstractNum w:abstractNumId="15">
    <w:nsid w:val="59FA0B37"/>
    <w:multiLevelType w:val="multilevel"/>
    <w:tmpl w:val="5FACD58E"/>
    <w:lvl w:ilvl="0">
      <w:start w:val="3"/>
      <w:numFmt w:val="decimal"/>
      <w:lvlText w:val="%1"/>
      <w:lvlJc w:val="left"/>
      <w:pPr>
        <w:ind w:left="432" w:hanging="432"/>
      </w:pPr>
      <w:rPr>
        <w:rFonts w:hint="default"/>
        <w:b/>
        <w:color w:val="auto"/>
      </w:rPr>
    </w:lvl>
    <w:lvl w:ilvl="1">
      <w:start w:val="1"/>
      <w:numFmt w:val="decimal"/>
      <w:pStyle w:val="Head1"/>
      <w:lvlText w:val="%1.%2"/>
      <w:lvlJc w:val="left"/>
      <w:pPr>
        <w:ind w:left="851" w:hanging="851"/>
      </w:pPr>
      <w:rPr>
        <w:rFonts w:ascii="Tahoma" w:hAnsi="Tahoma" w:cs="Tahoma" w:hint="default"/>
        <w:b/>
        <w:color w:val="auto"/>
        <w:sz w:val="24"/>
        <w:szCs w:val="22"/>
      </w:rPr>
    </w:lvl>
    <w:lvl w:ilvl="2">
      <w:start w:val="1"/>
      <w:numFmt w:val="decimal"/>
      <w:pStyle w:val="Head2"/>
      <w:lvlText w:val="%1.%2.%3"/>
      <w:lvlJc w:val="left"/>
      <w:pPr>
        <w:ind w:left="851" w:hanging="851"/>
      </w:pPr>
      <w:rPr>
        <w:rFonts w:ascii="Tahoma" w:hAnsi="Tahoma" w:cs="Tahoma" w:hint="default"/>
        <w:b/>
        <w:color w:val="auto"/>
        <w:sz w:val="22"/>
        <w:szCs w:val="22"/>
      </w:rPr>
    </w:lvl>
    <w:lvl w:ilvl="3">
      <w:start w:val="1"/>
      <w:numFmt w:val="decimal"/>
      <w:lvlText w:val="%1.%2.%3.%4"/>
      <w:lvlJc w:val="left"/>
      <w:pPr>
        <w:ind w:left="864" w:hanging="864"/>
      </w:pPr>
      <w:rPr>
        <w:rFonts w:hint="default"/>
        <w:color w:val="auto"/>
      </w:rPr>
    </w:lvl>
    <w:lvl w:ilvl="4">
      <w:start w:val="1"/>
      <w:numFmt w:val="decimal"/>
      <w:lvlText w:val="%1.%2.%3.%4.%5"/>
      <w:lvlJc w:val="left"/>
      <w:pPr>
        <w:ind w:left="1008" w:hanging="1008"/>
      </w:pPr>
      <w:rPr>
        <w:rFonts w:hint="default"/>
        <w:color w:val="auto"/>
      </w:rPr>
    </w:lvl>
    <w:lvl w:ilvl="5">
      <w:start w:val="1"/>
      <w:numFmt w:val="decimal"/>
      <w:lvlText w:val="%1.%2.%3.%4.%5.%6"/>
      <w:lvlJc w:val="left"/>
      <w:pPr>
        <w:ind w:left="1152" w:hanging="1152"/>
      </w:pPr>
      <w:rPr>
        <w:rFonts w:hint="default"/>
        <w:color w:val="auto"/>
      </w:rPr>
    </w:lvl>
    <w:lvl w:ilvl="6">
      <w:start w:val="1"/>
      <w:numFmt w:val="decimal"/>
      <w:lvlText w:val="%1.%2.%3.%4.%5.%6.%7"/>
      <w:lvlJc w:val="left"/>
      <w:pPr>
        <w:ind w:left="1296" w:hanging="1296"/>
      </w:pPr>
      <w:rPr>
        <w:rFonts w:hint="default"/>
        <w:color w:val="auto"/>
      </w:rPr>
    </w:lvl>
    <w:lvl w:ilvl="7">
      <w:start w:val="1"/>
      <w:numFmt w:val="decimal"/>
      <w:lvlText w:val="%1.%2.%3.%4.%5.%6.%7.%8"/>
      <w:lvlJc w:val="left"/>
      <w:pPr>
        <w:ind w:left="1440" w:hanging="1440"/>
      </w:pPr>
      <w:rPr>
        <w:rFonts w:hint="default"/>
        <w:color w:val="auto"/>
      </w:rPr>
    </w:lvl>
    <w:lvl w:ilvl="8">
      <w:start w:val="1"/>
      <w:numFmt w:val="decimal"/>
      <w:lvlText w:val="%1.%2.%3.%4.%5.%6.%7.%8.%9"/>
      <w:lvlJc w:val="left"/>
      <w:pPr>
        <w:ind w:left="1584" w:hanging="1584"/>
      </w:pPr>
      <w:rPr>
        <w:rFonts w:hint="default"/>
        <w:color w:val="auto"/>
      </w:rPr>
    </w:lvl>
  </w:abstractNum>
  <w:abstractNum w:abstractNumId="16">
    <w:nsid w:val="603B75FA"/>
    <w:multiLevelType w:val="hybridMultilevel"/>
    <w:tmpl w:val="284C5C90"/>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7">
    <w:nsid w:val="6BE50B44"/>
    <w:multiLevelType w:val="hybridMultilevel"/>
    <w:tmpl w:val="AC167DFE"/>
    <w:lvl w:ilvl="0" w:tplc="04210011">
      <w:start w:val="1"/>
      <w:numFmt w:val="decimal"/>
      <w:lvlText w:val="%1)"/>
      <w:lvlJc w:val="left"/>
      <w:pPr>
        <w:ind w:left="1429" w:hanging="360"/>
      </w:pPr>
    </w:lvl>
    <w:lvl w:ilvl="1" w:tplc="04210019" w:tentative="1">
      <w:start w:val="1"/>
      <w:numFmt w:val="lowerLetter"/>
      <w:lvlText w:val="%2."/>
      <w:lvlJc w:val="left"/>
      <w:pPr>
        <w:ind w:left="2149" w:hanging="360"/>
      </w:pPr>
    </w:lvl>
    <w:lvl w:ilvl="2" w:tplc="0421001B" w:tentative="1">
      <w:start w:val="1"/>
      <w:numFmt w:val="lowerRoman"/>
      <w:lvlText w:val="%3."/>
      <w:lvlJc w:val="right"/>
      <w:pPr>
        <w:ind w:left="2869" w:hanging="180"/>
      </w:pPr>
    </w:lvl>
    <w:lvl w:ilvl="3" w:tplc="0421000F" w:tentative="1">
      <w:start w:val="1"/>
      <w:numFmt w:val="decimal"/>
      <w:lvlText w:val="%4."/>
      <w:lvlJc w:val="left"/>
      <w:pPr>
        <w:ind w:left="3589" w:hanging="360"/>
      </w:pPr>
    </w:lvl>
    <w:lvl w:ilvl="4" w:tplc="04210019" w:tentative="1">
      <w:start w:val="1"/>
      <w:numFmt w:val="lowerLetter"/>
      <w:lvlText w:val="%5."/>
      <w:lvlJc w:val="left"/>
      <w:pPr>
        <w:ind w:left="4309" w:hanging="360"/>
      </w:pPr>
    </w:lvl>
    <w:lvl w:ilvl="5" w:tplc="0421001B" w:tentative="1">
      <w:start w:val="1"/>
      <w:numFmt w:val="lowerRoman"/>
      <w:lvlText w:val="%6."/>
      <w:lvlJc w:val="right"/>
      <w:pPr>
        <w:ind w:left="5029" w:hanging="180"/>
      </w:pPr>
    </w:lvl>
    <w:lvl w:ilvl="6" w:tplc="0421000F" w:tentative="1">
      <w:start w:val="1"/>
      <w:numFmt w:val="decimal"/>
      <w:lvlText w:val="%7."/>
      <w:lvlJc w:val="left"/>
      <w:pPr>
        <w:ind w:left="5749" w:hanging="360"/>
      </w:pPr>
    </w:lvl>
    <w:lvl w:ilvl="7" w:tplc="04210019" w:tentative="1">
      <w:start w:val="1"/>
      <w:numFmt w:val="lowerLetter"/>
      <w:lvlText w:val="%8."/>
      <w:lvlJc w:val="left"/>
      <w:pPr>
        <w:ind w:left="6469" w:hanging="360"/>
      </w:pPr>
    </w:lvl>
    <w:lvl w:ilvl="8" w:tplc="0421001B" w:tentative="1">
      <w:start w:val="1"/>
      <w:numFmt w:val="lowerRoman"/>
      <w:lvlText w:val="%9."/>
      <w:lvlJc w:val="right"/>
      <w:pPr>
        <w:ind w:left="7189" w:hanging="180"/>
      </w:pPr>
    </w:lvl>
  </w:abstractNum>
  <w:abstractNum w:abstractNumId="18">
    <w:nsid w:val="6F4F02C4"/>
    <w:multiLevelType w:val="hybridMultilevel"/>
    <w:tmpl w:val="AAE49D1E"/>
    <w:lvl w:ilvl="0" w:tplc="E72C0854">
      <w:start w:val="1"/>
      <w:numFmt w:val="decimal"/>
      <w:lvlText w:val="%1)"/>
      <w:lvlJc w:val="left"/>
      <w:pPr>
        <w:ind w:left="1287" w:hanging="360"/>
      </w:pPr>
      <w:rPr>
        <w:rFonts w:hint="default"/>
      </w:rPr>
    </w:lvl>
    <w:lvl w:ilvl="1" w:tplc="04210019" w:tentative="1">
      <w:start w:val="1"/>
      <w:numFmt w:val="lowerLetter"/>
      <w:lvlText w:val="%2."/>
      <w:lvlJc w:val="left"/>
      <w:pPr>
        <w:ind w:left="2007" w:hanging="360"/>
      </w:pPr>
    </w:lvl>
    <w:lvl w:ilvl="2" w:tplc="0421001B" w:tentative="1">
      <w:start w:val="1"/>
      <w:numFmt w:val="lowerRoman"/>
      <w:lvlText w:val="%3."/>
      <w:lvlJc w:val="right"/>
      <w:pPr>
        <w:ind w:left="2727" w:hanging="180"/>
      </w:pPr>
    </w:lvl>
    <w:lvl w:ilvl="3" w:tplc="0421000F" w:tentative="1">
      <w:start w:val="1"/>
      <w:numFmt w:val="decimal"/>
      <w:lvlText w:val="%4."/>
      <w:lvlJc w:val="left"/>
      <w:pPr>
        <w:ind w:left="3447" w:hanging="360"/>
      </w:pPr>
    </w:lvl>
    <w:lvl w:ilvl="4" w:tplc="04210019" w:tentative="1">
      <w:start w:val="1"/>
      <w:numFmt w:val="lowerLetter"/>
      <w:lvlText w:val="%5."/>
      <w:lvlJc w:val="left"/>
      <w:pPr>
        <w:ind w:left="4167" w:hanging="360"/>
      </w:pPr>
    </w:lvl>
    <w:lvl w:ilvl="5" w:tplc="0421001B" w:tentative="1">
      <w:start w:val="1"/>
      <w:numFmt w:val="lowerRoman"/>
      <w:lvlText w:val="%6."/>
      <w:lvlJc w:val="right"/>
      <w:pPr>
        <w:ind w:left="4887" w:hanging="180"/>
      </w:pPr>
    </w:lvl>
    <w:lvl w:ilvl="6" w:tplc="0421000F" w:tentative="1">
      <w:start w:val="1"/>
      <w:numFmt w:val="decimal"/>
      <w:lvlText w:val="%7."/>
      <w:lvlJc w:val="left"/>
      <w:pPr>
        <w:ind w:left="5607" w:hanging="360"/>
      </w:pPr>
    </w:lvl>
    <w:lvl w:ilvl="7" w:tplc="04210019" w:tentative="1">
      <w:start w:val="1"/>
      <w:numFmt w:val="lowerLetter"/>
      <w:lvlText w:val="%8."/>
      <w:lvlJc w:val="left"/>
      <w:pPr>
        <w:ind w:left="6327" w:hanging="360"/>
      </w:pPr>
    </w:lvl>
    <w:lvl w:ilvl="8" w:tplc="0421001B" w:tentative="1">
      <w:start w:val="1"/>
      <w:numFmt w:val="lowerRoman"/>
      <w:lvlText w:val="%9."/>
      <w:lvlJc w:val="right"/>
      <w:pPr>
        <w:ind w:left="7047" w:hanging="180"/>
      </w:pPr>
    </w:lvl>
  </w:abstractNum>
  <w:abstractNum w:abstractNumId="19">
    <w:nsid w:val="771D64F4"/>
    <w:multiLevelType w:val="hybridMultilevel"/>
    <w:tmpl w:val="7AE663AC"/>
    <w:lvl w:ilvl="0" w:tplc="E72C0854">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rPr>
        <w:rFonts w:hint="default"/>
      </w:rPr>
    </w:lvl>
    <w:lvl w:ilvl="2" w:tplc="BB24C9F0"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 w:numId="2">
    <w:abstractNumId w:val="7"/>
  </w:num>
  <w:num w:numId="3">
    <w:abstractNumId w:val="15"/>
  </w:num>
  <w:num w:numId="4">
    <w:abstractNumId w:val="5"/>
  </w:num>
  <w:num w:numId="5">
    <w:abstractNumId w:val="4"/>
  </w:num>
  <w:num w:numId="6">
    <w:abstractNumId w:val="12"/>
  </w:num>
  <w:num w:numId="7">
    <w:abstractNumId w:val="16"/>
  </w:num>
  <w:num w:numId="8">
    <w:abstractNumId w:val="9"/>
  </w:num>
  <w:num w:numId="9">
    <w:abstractNumId w:val="19"/>
  </w:num>
  <w:num w:numId="10">
    <w:abstractNumId w:val="8"/>
  </w:num>
  <w:num w:numId="11">
    <w:abstractNumId w:val="11"/>
  </w:num>
  <w:num w:numId="12">
    <w:abstractNumId w:val="13"/>
  </w:num>
  <w:num w:numId="13">
    <w:abstractNumId w:val="14"/>
  </w:num>
  <w:num w:numId="14">
    <w:abstractNumId w:val="10"/>
  </w:num>
  <w:num w:numId="15">
    <w:abstractNumId w:val="1"/>
  </w:num>
  <w:num w:numId="16">
    <w:abstractNumId w:val="18"/>
  </w:num>
  <w:num w:numId="17">
    <w:abstractNumId w:val="2"/>
  </w:num>
  <w:num w:numId="18">
    <w:abstractNumId w:val="17"/>
  </w:num>
  <w:num w:numId="19">
    <w:abstractNumId w:val="6"/>
  </w:num>
  <w:num w:numId="20">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2"/>
  <w:proofState w:spelling="clean" w:grammar="clean"/>
  <w:defaultTabStop w:val="720"/>
  <w:drawingGridHorizontalSpacing w:val="110"/>
  <w:displayHorizontalDrawingGridEvery w:val="2"/>
  <w:characterSpacingControl w:val="doNotCompress"/>
  <w:hdrShapeDefaults>
    <o:shapedefaults v:ext="edit" spidmax="84993"/>
  </w:hdrShapeDefaults>
  <w:footnotePr>
    <w:footnote w:id="0"/>
    <w:footnote w:id="1"/>
  </w:footnotePr>
  <w:endnotePr>
    <w:endnote w:id="0"/>
    <w:endnote w:id="1"/>
  </w:endnotePr>
  <w:compat/>
  <w:rsids>
    <w:rsidRoot w:val="00E51E04"/>
    <w:rsid w:val="00002588"/>
    <w:rsid w:val="00005FD2"/>
    <w:rsid w:val="0001052E"/>
    <w:rsid w:val="000127F0"/>
    <w:rsid w:val="00017810"/>
    <w:rsid w:val="000260F5"/>
    <w:rsid w:val="00037385"/>
    <w:rsid w:val="00043E98"/>
    <w:rsid w:val="00053C45"/>
    <w:rsid w:val="0006572B"/>
    <w:rsid w:val="00065ECF"/>
    <w:rsid w:val="000675B7"/>
    <w:rsid w:val="00071DD1"/>
    <w:rsid w:val="000777C8"/>
    <w:rsid w:val="0008472D"/>
    <w:rsid w:val="000870D0"/>
    <w:rsid w:val="00097E32"/>
    <w:rsid w:val="000B0995"/>
    <w:rsid w:val="000C4E23"/>
    <w:rsid w:val="000C5752"/>
    <w:rsid w:val="000C6941"/>
    <w:rsid w:val="000C7155"/>
    <w:rsid w:val="000D64DF"/>
    <w:rsid w:val="000E1DC9"/>
    <w:rsid w:val="000E231A"/>
    <w:rsid w:val="000F2B36"/>
    <w:rsid w:val="001039DF"/>
    <w:rsid w:val="00105494"/>
    <w:rsid w:val="00120D58"/>
    <w:rsid w:val="00126A5A"/>
    <w:rsid w:val="001329BB"/>
    <w:rsid w:val="00133C74"/>
    <w:rsid w:val="001375B7"/>
    <w:rsid w:val="0014205A"/>
    <w:rsid w:val="0016055D"/>
    <w:rsid w:val="00160721"/>
    <w:rsid w:val="00162525"/>
    <w:rsid w:val="001656E4"/>
    <w:rsid w:val="00183D5F"/>
    <w:rsid w:val="00187E31"/>
    <w:rsid w:val="00190871"/>
    <w:rsid w:val="00191CF3"/>
    <w:rsid w:val="00194E2A"/>
    <w:rsid w:val="001A0527"/>
    <w:rsid w:val="001A398C"/>
    <w:rsid w:val="001B3982"/>
    <w:rsid w:val="001B47B5"/>
    <w:rsid w:val="001B7E2B"/>
    <w:rsid w:val="001C4F42"/>
    <w:rsid w:val="001D0F6A"/>
    <w:rsid w:val="001D7019"/>
    <w:rsid w:val="0020322A"/>
    <w:rsid w:val="0020464A"/>
    <w:rsid w:val="002053E7"/>
    <w:rsid w:val="00215602"/>
    <w:rsid w:val="00217390"/>
    <w:rsid w:val="002203B3"/>
    <w:rsid w:val="002329B1"/>
    <w:rsid w:val="00233568"/>
    <w:rsid w:val="00241B1A"/>
    <w:rsid w:val="00241B21"/>
    <w:rsid w:val="00247B15"/>
    <w:rsid w:val="00257EED"/>
    <w:rsid w:val="00266A44"/>
    <w:rsid w:val="0026712B"/>
    <w:rsid w:val="00272359"/>
    <w:rsid w:val="002772A6"/>
    <w:rsid w:val="00285B00"/>
    <w:rsid w:val="00291674"/>
    <w:rsid w:val="002A0E1C"/>
    <w:rsid w:val="002B7996"/>
    <w:rsid w:val="002D2BD3"/>
    <w:rsid w:val="002D39F5"/>
    <w:rsid w:val="002D5362"/>
    <w:rsid w:val="002E0BF4"/>
    <w:rsid w:val="002E0C36"/>
    <w:rsid w:val="002F1DE2"/>
    <w:rsid w:val="002F32BD"/>
    <w:rsid w:val="002F7A63"/>
    <w:rsid w:val="003065BC"/>
    <w:rsid w:val="00306F1F"/>
    <w:rsid w:val="00307FEF"/>
    <w:rsid w:val="00313027"/>
    <w:rsid w:val="00320D5F"/>
    <w:rsid w:val="00321867"/>
    <w:rsid w:val="00330A9B"/>
    <w:rsid w:val="003355B0"/>
    <w:rsid w:val="00341474"/>
    <w:rsid w:val="0034250A"/>
    <w:rsid w:val="00343DF4"/>
    <w:rsid w:val="00347FE6"/>
    <w:rsid w:val="003515FE"/>
    <w:rsid w:val="00356537"/>
    <w:rsid w:val="00364DAC"/>
    <w:rsid w:val="00370668"/>
    <w:rsid w:val="00375B1D"/>
    <w:rsid w:val="00382C9D"/>
    <w:rsid w:val="003912EF"/>
    <w:rsid w:val="00396B1B"/>
    <w:rsid w:val="003A137C"/>
    <w:rsid w:val="003B0E49"/>
    <w:rsid w:val="003B5485"/>
    <w:rsid w:val="003B66F6"/>
    <w:rsid w:val="003C329F"/>
    <w:rsid w:val="003C7DD9"/>
    <w:rsid w:val="003D7273"/>
    <w:rsid w:val="00411AFD"/>
    <w:rsid w:val="00415CEE"/>
    <w:rsid w:val="0042114F"/>
    <w:rsid w:val="00427E9A"/>
    <w:rsid w:val="00431B92"/>
    <w:rsid w:val="00436308"/>
    <w:rsid w:val="00465258"/>
    <w:rsid w:val="0046550A"/>
    <w:rsid w:val="0046758B"/>
    <w:rsid w:val="00476F0B"/>
    <w:rsid w:val="0047743E"/>
    <w:rsid w:val="004933E0"/>
    <w:rsid w:val="00494EFB"/>
    <w:rsid w:val="004A0841"/>
    <w:rsid w:val="004A6A9E"/>
    <w:rsid w:val="004B4C85"/>
    <w:rsid w:val="004C0A0E"/>
    <w:rsid w:val="004C0EF0"/>
    <w:rsid w:val="004C7855"/>
    <w:rsid w:val="004E5441"/>
    <w:rsid w:val="004E5782"/>
    <w:rsid w:val="004F1967"/>
    <w:rsid w:val="004F4B80"/>
    <w:rsid w:val="004F5ACF"/>
    <w:rsid w:val="0050344E"/>
    <w:rsid w:val="00511670"/>
    <w:rsid w:val="005127E0"/>
    <w:rsid w:val="005200F0"/>
    <w:rsid w:val="00520362"/>
    <w:rsid w:val="00520E5D"/>
    <w:rsid w:val="005263E7"/>
    <w:rsid w:val="0053020F"/>
    <w:rsid w:val="005319AE"/>
    <w:rsid w:val="00543363"/>
    <w:rsid w:val="00556686"/>
    <w:rsid w:val="00570267"/>
    <w:rsid w:val="005711AE"/>
    <w:rsid w:val="00576DAC"/>
    <w:rsid w:val="0058191C"/>
    <w:rsid w:val="005875B1"/>
    <w:rsid w:val="005A0469"/>
    <w:rsid w:val="005A670F"/>
    <w:rsid w:val="005B14C7"/>
    <w:rsid w:val="005C22E7"/>
    <w:rsid w:val="005C3965"/>
    <w:rsid w:val="005D2AA1"/>
    <w:rsid w:val="005E7908"/>
    <w:rsid w:val="005F325A"/>
    <w:rsid w:val="00601E11"/>
    <w:rsid w:val="00612AA9"/>
    <w:rsid w:val="00621DC9"/>
    <w:rsid w:val="00622450"/>
    <w:rsid w:val="00625747"/>
    <w:rsid w:val="00642F23"/>
    <w:rsid w:val="0066200A"/>
    <w:rsid w:val="00662CD3"/>
    <w:rsid w:val="00663B58"/>
    <w:rsid w:val="0066441C"/>
    <w:rsid w:val="00672C24"/>
    <w:rsid w:val="00674A70"/>
    <w:rsid w:val="006842E5"/>
    <w:rsid w:val="006854AA"/>
    <w:rsid w:val="00687E3D"/>
    <w:rsid w:val="00687EC6"/>
    <w:rsid w:val="00690E24"/>
    <w:rsid w:val="00691AB6"/>
    <w:rsid w:val="00692B42"/>
    <w:rsid w:val="00692C66"/>
    <w:rsid w:val="006A34CB"/>
    <w:rsid w:val="006A6A6D"/>
    <w:rsid w:val="006A6F9D"/>
    <w:rsid w:val="006C0A45"/>
    <w:rsid w:val="006C2CC0"/>
    <w:rsid w:val="006C6DEF"/>
    <w:rsid w:val="006F21DF"/>
    <w:rsid w:val="006F2C06"/>
    <w:rsid w:val="00715E68"/>
    <w:rsid w:val="00717E11"/>
    <w:rsid w:val="0072035D"/>
    <w:rsid w:val="00720C98"/>
    <w:rsid w:val="00727682"/>
    <w:rsid w:val="00733E45"/>
    <w:rsid w:val="00736F13"/>
    <w:rsid w:val="0074194E"/>
    <w:rsid w:val="00742B23"/>
    <w:rsid w:val="00743533"/>
    <w:rsid w:val="00750132"/>
    <w:rsid w:val="00750889"/>
    <w:rsid w:val="0075462F"/>
    <w:rsid w:val="0075549A"/>
    <w:rsid w:val="00762C04"/>
    <w:rsid w:val="00763739"/>
    <w:rsid w:val="00782DFE"/>
    <w:rsid w:val="007836FF"/>
    <w:rsid w:val="00790DDA"/>
    <w:rsid w:val="007A5A52"/>
    <w:rsid w:val="007B0049"/>
    <w:rsid w:val="007B0858"/>
    <w:rsid w:val="007B6A93"/>
    <w:rsid w:val="007C1F1C"/>
    <w:rsid w:val="007D1652"/>
    <w:rsid w:val="007F08C8"/>
    <w:rsid w:val="007F564E"/>
    <w:rsid w:val="007F7F53"/>
    <w:rsid w:val="0080212D"/>
    <w:rsid w:val="00810EF1"/>
    <w:rsid w:val="008117D7"/>
    <w:rsid w:val="00816435"/>
    <w:rsid w:val="00820FAF"/>
    <w:rsid w:val="00827DAB"/>
    <w:rsid w:val="0083047C"/>
    <w:rsid w:val="00842088"/>
    <w:rsid w:val="00852DC7"/>
    <w:rsid w:val="008542BC"/>
    <w:rsid w:val="00856303"/>
    <w:rsid w:val="0085729D"/>
    <w:rsid w:val="00863A3A"/>
    <w:rsid w:val="00863E21"/>
    <w:rsid w:val="00864DE2"/>
    <w:rsid w:val="00871804"/>
    <w:rsid w:val="00875069"/>
    <w:rsid w:val="00876898"/>
    <w:rsid w:val="00876CF9"/>
    <w:rsid w:val="00891608"/>
    <w:rsid w:val="00897996"/>
    <w:rsid w:val="008B1228"/>
    <w:rsid w:val="008B1312"/>
    <w:rsid w:val="008B6035"/>
    <w:rsid w:val="008B7585"/>
    <w:rsid w:val="008C409B"/>
    <w:rsid w:val="008C56B9"/>
    <w:rsid w:val="008C575A"/>
    <w:rsid w:val="008C62FA"/>
    <w:rsid w:val="008C7B75"/>
    <w:rsid w:val="008D7A86"/>
    <w:rsid w:val="008E1AB1"/>
    <w:rsid w:val="008E5A23"/>
    <w:rsid w:val="008E7139"/>
    <w:rsid w:val="008E7E63"/>
    <w:rsid w:val="008F1EFC"/>
    <w:rsid w:val="00904B78"/>
    <w:rsid w:val="009179FA"/>
    <w:rsid w:val="0092306C"/>
    <w:rsid w:val="00923107"/>
    <w:rsid w:val="00932FE9"/>
    <w:rsid w:val="00935343"/>
    <w:rsid w:val="00937379"/>
    <w:rsid w:val="009475EC"/>
    <w:rsid w:val="009607B4"/>
    <w:rsid w:val="009668EF"/>
    <w:rsid w:val="00985DD3"/>
    <w:rsid w:val="00985DFB"/>
    <w:rsid w:val="00990297"/>
    <w:rsid w:val="00992882"/>
    <w:rsid w:val="009A0589"/>
    <w:rsid w:val="009A295C"/>
    <w:rsid w:val="009A5E1F"/>
    <w:rsid w:val="009A6130"/>
    <w:rsid w:val="009B4829"/>
    <w:rsid w:val="009B503B"/>
    <w:rsid w:val="009B7099"/>
    <w:rsid w:val="009C027C"/>
    <w:rsid w:val="009C0C86"/>
    <w:rsid w:val="009D4A0A"/>
    <w:rsid w:val="009E2026"/>
    <w:rsid w:val="009E3EF8"/>
    <w:rsid w:val="009E600D"/>
    <w:rsid w:val="009E683A"/>
    <w:rsid w:val="009F1278"/>
    <w:rsid w:val="009F36AE"/>
    <w:rsid w:val="00A0571F"/>
    <w:rsid w:val="00A069D9"/>
    <w:rsid w:val="00A1152E"/>
    <w:rsid w:val="00A172C9"/>
    <w:rsid w:val="00A24283"/>
    <w:rsid w:val="00A26133"/>
    <w:rsid w:val="00A3744E"/>
    <w:rsid w:val="00A50784"/>
    <w:rsid w:val="00A52585"/>
    <w:rsid w:val="00A57EC7"/>
    <w:rsid w:val="00A64F7A"/>
    <w:rsid w:val="00A83895"/>
    <w:rsid w:val="00AA2D18"/>
    <w:rsid w:val="00AA2E2F"/>
    <w:rsid w:val="00AB3B7C"/>
    <w:rsid w:val="00AD46DA"/>
    <w:rsid w:val="00AD4A05"/>
    <w:rsid w:val="00AD7C45"/>
    <w:rsid w:val="00AE48BB"/>
    <w:rsid w:val="00AF3F69"/>
    <w:rsid w:val="00AF4AAF"/>
    <w:rsid w:val="00B01021"/>
    <w:rsid w:val="00B05BBE"/>
    <w:rsid w:val="00B12473"/>
    <w:rsid w:val="00B2002C"/>
    <w:rsid w:val="00B23096"/>
    <w:rsid w:val="00B2517C"/>
    <w:rsid w:val="00B25403"/>
    <w:rsid w:val="00B258BF"/>
    <w:rsid w:val="00B27706"/>
    <w:rsid w:val="00B3077A"/>
    <w:rsid w:val="00B31904"/>
    <w:rsid w:val="00B63859"/>
    <w:rsid w:val="00B96AAA"/>
    <w:rsid w:val="00BA047E"/>
    <w:rsid w:val="00BB4E04"/>
    <w:rsid w:val="00BB78E4"/>
    <w:rsid w:val="00BE0CE8"/>
    <w:rsid w:val="00BE0D78"/>
    <w:rsid w:val="00BE1FB4"/>
    <w:rsid w:val="00BE45B4"/>
    <w:rsid w:val="00BF449B"/>
    <w:rsid w:val="00C040BB"/>
    <w:rsid w:val="00C220FF"/>
    <w:rsid w:val="00C2475E"/>
    <w:rsid w:val="00C31549"/>
    <w:rsid w:val="00C52512"/>
    <w:rsid w:val="00C5385C"/>
    <w:rsid w:val="00C55258"/>
    <w:rsid w:val="00C55C42"/>
    <w:rsid w:val="00C56B64"/>
    <w:rsid w:val="00C6007D"/>
    <w:rsid w:val="00C765D0"/>
    <w:rsid w:val="00C76EC4"/>
    <w:rsid w:val="00C92480"/>
    <w:rsid w:val="00C92A23"/>
    <w:rsid w:val="00C92E90"/>
    <w:rsid w:val="00C94C9C"/>
    <w:rsid w:val="00CB5D6D"/>
    <w:rsid w:val="00CB792B"/>
    <w:rsid w:val="00CC30EA"/>
    <w:rsid w:val="00CC49BF"/>
    <w:rsid w:val="00CC7ACE"/>
    <w:rsid w:val="00CD2FB0"/>
    <w:rsid w:val="00CE1043"/>
    <w:rsid w:val="00CE3ED7"/>
    <w:rsid w:val="00CE4874"/>
    <w:rsid w:val="00CF1C21"/>
    <w:rsid w:val="00D00717"/>
    <w:rsid w:val="00D01C18"/>
    <w:rsid w:val="00D17412"/>
    <w:rsid w:val="00D25FFD"/>
    <w:rsid w:val="00D26B82"/>
    <w:rsid w:val="00D4097B"/>
    <w:rsid w:val="00D409D9"/>
    <w:rsid w:val="00D448D0"/>
    <w:rsid w:val="00D50DC6"/>
    <w:rsid w:val="00D54E4A"/>
    <w:rsid w:val="00D54F34"/>
    <w:rsid w:val="00D65519"/>
    <w:rsid w:val="00D758D1"/>
    <w:rsid w:val="00D75D3F"/>
    <w:rsid w:val="00D85731"/>
    <w:rsid w:val="00D867C2"/>
    <w:rsid w:val="00DB1BD8"/>
    <w:rsid w:val="00DB3B4F"/>
    <w:rsid w:val="00DB491C"/>
    <w:rsid w:val="00DB6D76"/>
    <w:rsid w:val="00DC4380"/>
    <w:rsid w:val="00DD52BC"/>
    <w:rsid w:val="00DE7416"/>
    <w:rsid w:val="00DF6610"/>
    <w:rsid w:val="00DF7163"/>
    <w:rsid w:val="00E041F5"/>
    <w:rsid w:val="00E0537B"/>
    <w:rsid w:val="00E0698F"/>
    <w:rsid w:val="00E1200B"/>
    <w:rsid w:val="00E1369C"/>
    <w:rsid w:val="00E1651D"/>
    <w:rsid w:val="00E22F5D"/>
    <w:rsid w:val="00E22FBF"/>
    <w:rsid w:val="00E23A76"/>
    <w:rsid w:val="00E26FF7"/>
    <w:rsid w:val="00E432AE"/>
    <w:rsid w:val="00E45926"/>
    <w:rsid w:val="00E46286"/>
    <w:rsid w:val="00E51E04"/>
    <w:rsid w:val="00E52BAA"/>
    <w:rsid w:val="00E54FD5"/>
    <w:rsid w:val="00E77CD1"/>
    <w:rsid w:val="00E91312"/>
    <w:rsid w:val="00E94ED2"/>
    <w:rsid w:val="00EA739D"/>
    <w:rsid w:val="00EB2B3C"/>
    <w:rsid w:val="00EB2E56"/>
    <w:rsid w:val="00EC3096"/>
    <w:rsid w:val="00ED0FAB"/>
    <w:rsid w:val="00ED11AF"/>
    <w:rsid w:val="00ED125B"/>
    <w:rsid w:val="00EE2B2A"/>
    <w:rsid w:val="00EE4D54"/>
    <w:rsid w:val="00F168F3"/>
    <w:rsid w:val="00F269E7"/>
    <w:rsid w:val="00F27583"/>
    <w:rsid w:val="00F41664"/>
    <w:rsid w:val="00F5684B"/>
    <w:rsid w:val="00F607EE"/>
    <w:rsid w:val="00F61015"/>
    <w:rsid w:val="00F62917"/>
    <w:rsid w:val="00F70CE6"/>
    <w:rsid w:val="00F722FF"/>
    <w:rsid w:val="00F740DD"/>
    <w:rsid w:val="00F75AEA"/>
    <w:rsid w:val="00F76B42"/>
    <w:rsid w:val="00F94A1D"/>
    <w:rsid w:val="00FA5653"/>
    <w:rsid w:val="00FA72E9"/>
    <w:rsid w:val="00FB6323"/>
    <w:rsid w:val="00FB72FF"/>
    <w:rsid w:val="00FC6396"/>
    <w:rsid w:val="00FD0059"/>
    <w:rsid w:val="00FD4A2E"/>
    <w:rsid w:val="00FD6F0C"/>
    <w:rsid w:val="00FE5A7C"/>
    <w:rsid w:val="00FE5F8E"/>
  </w:rsids>
  <m:mathPr>
    <m:mathFont m:val="Cambria Math"/>
    <m:brkBin m:val="before"/>
    <m:brkBinSub m:val="--"/>
    <m:smallFrac m:val="off"/>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8499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21867"/>
  </w:style>
  <w:style w:type="paragraph" w:styleId="Heading1">
    <w:name w:val="heading 1"/>
    <w:basedOn w:val="Normal"/>
    <w:next w:val="Normal"/>
    <w:link w:val="Heading1Char"/>
    <w:qFormat/>
    <w:rsid w:val="00E51E04"/>
    <w:pPr>
      <w:keepNext/>
      <w:keepLines/>
      <w:numPr>
        <w:numId w:val="2"/>
      </w:numPr>
      <w:spacing w:before="480" w:after="0" w:line="240" w:lineRule="auto"/>
      <w:outlineLvl w:val="0"/>
    </w:pPr>
    <w:rPr>
      <w:rFonts w:ascii="Cambria" w:eastAsia="Times New Roman" w:hAnsi="Cambria" w:cs="Times New Roman"/>
      <w:b/>
      <w:bCs/>
      <w:color w:val="365F91"/>
      <w:sz w:val="28"/>
      <w:szCs w:val="28"/>
    </w:rPr>
  </w:style>
  <w:style w:type="paragraph" w:styleId="Heading2">
    <w:name w:val="heading 2"/>
    <w:basedOn w:val="Normal"/>
    <w:next w:val="Normal"/>
    <w:link w:val="Heading2Char"/>
    <w:uiPriority w:val="9"/>
    <w:qFormat/>
    <w:rsid w:val="00E51E04"/>
    <w:pPr>
      <w:keepNext/>
      <w:numPr>
        <w:ilvl w:val="1"/>
        <w:numId w:val="2"/>
      </w:numPr>
      <w:spacing w:after="0" w:line="240" w:lineRule="auto"/>
      <w:outlineLvl w:val="1"/>
    </w:pPr>
    <w:rPr>
      <w:rFonts w:ascii="Tahoma" w:eastAsia="Times New Roman" w:hAnsi="Tahoma" w:cs="Tahoma"/>
      <w:b/>
      <w:bCs/>
      <w:sz w:val="20"/>
      <w:szCs w:val="20"/>
      <w:lang w:val="en-US"/>
    </w:rPr>
  </w:style>
  <w:style w:type="paragraph" w:styleId="Heading3">
    <w:name w:val="heading 3"/>
    <w:basedOn w:val="Normal"/>
    <w:next w:val="Normal"/>
    <w:link w:val="Heading3Char"/>
    <w:uiPriority w:val="9"/>
    <w:qFormat/>
    <w:rsid w:val="00E51E04"/>
    <w:pPr>
      <w:keepNext/>
      <w:numPr>
        <w:ilvl w:val="2"/>
        <w:numId w:val="2"/>
      </w:numPr>
      <w:spacing w:before="240" w:after="60" w:line="240" w:lineRule="auto"/>
      <w:outlineLvl w:val="2"/>
    </w:pPr>
    <w:rPr>
      <w:rFonts w:ascii="Arial" w:eastAsia="Times New Roman" w:hAnsi="Arial" w:cs="Arial"/>
      <w:b/>
      <w:bCs/>
      <w:sz w:val="26"/>
      <w:szCs w:val="26"/>
      <w:lang w:val="en-US"/>
    </w:rPr>
  </w:style>
  <w:style w:type="paragraph" w:styleId="Heading4">
    <w:name w:val="heading 4"/>
    <w:basedOn w:val="Normal"/>
    <w:next w:val="Normal"/>
    <w:link w:val="Heading4Char"/>
    <w:uiPriority w:val="9"/>
    <w:qFormat/>
    <w:rsid w:val="00E51E04"/>
    <w:pPr>
      <w:keepNext/>
      <w:numPr>
        <w:ilvl w:val="3"/>
        <w:numId w:val="2"/>
      </w:numPr>
      <w:spacing w:before="240" w:after="60" w:line="240" w:lineRule="auto"/>
      <w:outlineLvl w:val="3"/>
    </w:pPr>
    <w:rPr>
      <w:rFonts w:ascii="Times New Roman" w:eastAsia="Times New Roman" w:hAnsi="Times New Roman" w:cs="Times New Roman"/>
      <w:b/>
      <w:bCs/>
      <w:sz w:val="28"/>
      <w:szCs w:val="28"/>
      <w:lang w:val="en-US"/>
    </w:rPr>
  </w:style>
  <w:style w:type="paragraph" w:styleId="Heading5">
    <w:name w:val="heading 5"/>
    <w:basedOn w:val="Normal"/>
    <w:next w:val="Normal"/>
    <w:link w:val="Heading5Char"/>
    <w:uiPriority w:val="9"/>
    <w:qFormat/>
    <w:rsid w:val="00E51E04"/>
    <w:pPr>
      <w:numPr>
        <w:ilvl w:val="4"/>
        <w:numId w:val="2"/>
      </w:numPr>
      <w:spacing w:before="240" w:after="60" w:line="240" w:lineRule="auto"/>
      <w:outlineLvl w:val="4"/>
    </w:pPr>
    <w:rPr>
      <w:rFonts w:ascii="Times New Roman" w:eastAsia="Times New Roman" w:hAnsi="Times New Roman" w:cs="Times New Roman"/>
      <w:b/>
      <w:bCs/>
      <w:i/>
      <w:iCs/>
      <w:sz w:val="26"/>
      <w:szCs w:val="26"/>
      <w:lang w:val="en-US"/>
    </w:rPr>
  </w:style>
  <w:style w:type="paragraph" w:styleId="Heading6">
    <w:name w:val="heading 6"/>
    <w:basedOn w:val="Normal"/>
    <w:next w:val="Normal"/>
    <w:link w:val="Heading6Char"/>
    <w:uiPriority w:val="9"/>
    <w:unhideWhenUsed/>
    <w:qFormat/>
    <w:rsid w:val="00E51E04"/>
    <w:pPr>
      <w:keepNext/>
      <w:keepLines/>
      <w:numPr>
        <w:ilvl w:val="5"/>
        <w:numId w:val="2"/>
      </w:numPr>
      <w:spacing w:before="200" w:after="0" w:line="240" w:lineRule="auto"/>
      <w:outlineLvl w:val="5"/>
    </w:pPr>
    <w:rPr>
      <w:rFonts w:ascii="Cambria" w:eastAsia="Times New Roman" w:hAnsi="Cambria" w:cs="Times New Roman"/>
      <w:i/>
      <w:iCs/>
      <w:color w:val="243F60"/>
      <w:sz w:val="24"/>
      <w:szCs w:val="24"/>
    </w:rPr>
  </w:style>
  <w:style w:type="paragraph" w:styleId="Heading7">
    <w:name w:val="heading 7"/>
    <w:basedOn w:val="Normal"/>
    <w:next w:val="Normal"/>
    <w:link w:val="Heading7Char"/>
    <w:uiPriority w:val="9"/>
    <w:qFormat/>
    <w:rsid w:val="00E51E04"/>
    <w:pPr>
      <w:numPr>
        <w:ilvl w:val="6"/>
        <w:numId w:val="2"/>
      </w:numPr>
      <w:spacing w:before="240" w:after="60" w:line="240" w:lineRule="auto"/>
      <w:outlineLvl w:val="6"/>
    </w:pPr>
    <w:rPr>
      <w:rFonts w:ascii="Times New Roman" w:eastAsia="Times New Roman" w:hAnsi="Times New Roman" w:cs="Times New Roman"/>
      <w:sz w:val="24"/>
      <w:szCs w:val="24"/>
      <w:lang w:val="en-US"/>
    </w:rPr>
  </w:style>
  <w:style w:type="paragraph" w:styleId="Heading8">
    <w:name w:val="heading 8"/>
    <w:basedOn w:val="Normal"/>
    <w:next w:val="Normal"/>
    <w:link w:val="Heading8Char"/>
    <w:uiPriority w:val="9"/>
    <w:qFormat/>
    <w:rsid w:val="00E51E04"/>
    <w:pPr>
      <w:numPr>
        <w:ilvl w:val="7"/>
        <w:numId w:val="2"/>
      </w:numPr>
      <w:spacing w:before="240" w:after="60" w:line="240" w:lineRule="auto"/>
      <w:outlineLvl w:val="7"/>
    </w:pPr>
    <w:rPr>
      <w:rFonts w:ascii="Times New Roman" w:eastAsia="Times New Roman" w:hAnsi="Times New Roman" w:cs="Times New Roman"/>
      <w:i/>
      <w:iCs/>
      <w:sz w:val="24"/>
      <w:szCs w:val="24"/>
      <w:lang w:val="en-US"/>
    </w:rPr>
  </w:style>
  <w:style w:type="paragraph" w:styleId="Heading9">
    <w:name w:val="heading 9"/>
    <w:basedOn w:val="Normal"/>
    <w:next w:val="Normal"/>
    <w:link w:val="Heading9Char"/>
    <w:uiPriority w:val="9"/>
    <w:qFormat/>
    <w:rsid w:val="00E51E04"/>
    <w:pPr>
      <w:numPr>
        <w:ilvl w:val="8"/>
        <w:numId w:val="2"/>
      </w:numPr>
      <w:spacing w:before="240" w:after="60" w:line="240" w:lineRule="auto"/>
      <w:outlineLvl w:val="8"/>
    </w:pPr>
    <w:rPr>
      <w:rFonts w:ascii="Arial" w:eastAsia="Times New Roman" w:hAnsi="Arial" w:cs="Arial"/>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51E04"/>
    <w:pPr>
      <w:ind w:left="720"/>
      <w:contextualSpacing/>
    </w:pPr>
  </w:style>
  <w:style w:type="character" w:customStyle="1" w:styleId="Heading1Char">
    <w:name w:val="Heading 1 Char"/>
    <w:basedOn w:val="DefaultParagraphFont"/>
    <w:link w:val="Heading1"/>
    <w:rsid w:val="00E51E04"/>
    <w:rPr>
      <w:rFonts w:ascii="Cambria" w:eastAsia="Times New Roman" w:hAnsi="Cambria" w:cs="Times New Roman"/>
      <w:b/>
      <w:bCs/>
      <w:color w:val="365F91"/>
      <w:sz w:val="28"/>
      <w:szCs w:val="28"/>
    </w:rPr>
  </w:style>
  <w:style w:type="character" w:customStyle="1" w:styleId="Heading2Char">
    <w:name w:val="Heading 2 Char"/>
    <w:basedOn w:val="DefaultParagraphFont"/>
    <w:link w:val="Heading2"/>
    <w:uiPriority w:val="9"/>
    <w:rsid w:val="00E51E04"/>
    <w:rPr>
      <w:rFonts w:ascii="Tahoma" w:eastAsia="Times New Roman" w:hAnsi="Tahoma" w:cs="Tahoma"/>
      <w:b/>
      <w:bCs/>
      <w:sz w:val="20"/>
      <w:szCs w:val="20"/>
      <w:lang w:val="en-US"/>
    </w:rPr>
  </w:style>
  <w:style w:type="character" w:customStyle="1" w:styleId="Heading3Char">
    <w:name w:val="Heading 3 Char"/>
    <w:basedOn w:val="DefaultParagraphFont"/>
    <w:link w:val="Heading3"/>
    <w:uiPriority w:val="9"/>
    <w:rsid w:val="00E51E04"/>
    <w:rPr>
      <w:rFonts w:ascii="Arial" w:eastAsia="Times New Roman" w:hAnsi="Arial" w:cs="Arial"/>
      <w:b/>
      <w:bCs/>
      <w:sz w:val="26"/>
      <w:szCs w:val="26"/>
      <w:lang w:val="en-US"/>
    </w:rPr>
  </w:style>
  <w:style w:type="character" w:customStyle="1" w:styleId="Heading4Char">
    <w:name w:val="Heading 4 Char"/>
    <w:basedOn w:val="DefaultParagraphFont"/>
    <w:link w:val="Heading4"/>
    <w:uiPriority w:val="9"/>
    <w:rsid w:val="00E51E04"/>
    <w:rPr>
      <w:rFonts w:ascii="Times New Roman" w:eastAsia="Times New Roman" w:hAnsi="Times New Roman" w:cs="Times New Roman"/>
      <w:b/>
      <w:bCs/>
      <w:sz w:val="28"/>
      <w:szCs w:val="28"/>
      <w:lang w:val="en-US"/>
    </w:rPr>
  </w:style>
  <w:style w:type="character" w:customStyle="1" w:styleId="Heading5Char">
    <w:name w:val="Heading 5 Char"/>
    <w:basedOn w:val="DefaultParagraphFont"/>
    <w:link w:val="Heading5"/>
    <w:uiPriority w:val="9"/>
    <w:rsid w:val="00E51E04"/>
    <w:rPr>
      <w:rFonts w:ascii="Times New Roman" w:eastAsia="Times New Roman" w:hAnsi="Times New Roman" w:cs="Times New Roman"/>
      <w:b/>
      <w:bCs/>
      <w:i/>
      <w:iCs/>
      <w:sz w:val="26"/>
      <w:szCs w:val="26"/>
      <w:lang w:val="en-US"/>
    </w:rPr>
  </w:style>
  <w:style w:type="character" w:customStyle="1" w:styleId="Heading6Char">
    <w:name w:val="Heading 6 Char"/>
    <w:basedOn w:val="DefaultParagraphFont"/>
    <w:link w:val="Heading6"/>
    <w:uiPriority w:val="9"/>
    <w:rsid w:val="00E51E04"/>
    <w:rPr>
      <w:rFonts w:ascii="Cambria" w:eastAsia="Times New Roman" w:hAnsi="Cambria" w:cs="Times New Roman"/>
      <w:i/>
      <w:iCs/>
      <w:color w:val="243F60"/>
      <w:sz w:val="24"/>
      <w:szCs w:val="24"/>
    </w:rPr>
  </w:style>
  <w:style w:type="character" w:customStyle="1" w:styleId="Heading7Char">
    <w:name w:val="Heading 7 Char"/>
    <w:basedOn w:val="DefaultParagraphFont"/>
    <w:link w:val="Heading7"/>
    <w:uiPriority w:val="9"/>
    <w:rsid w:val="00E51E04"/>
    <w:rPr>
      <w:rFonts w:ascii="Times New Roman" w:eastAsia="Times New Roman" w:hAnsi="Times New Roman" w:cs="Times New Roman"/>
      <w:sz w:val="24"/>
      <w:szCs w:val="24"/>
      <w:lang w:val="en-US"/>
    </w:rPr>
  </w:style>
  <w:style w:type="character" w:customStyle="1" w:styleId="Heading8Char">
    <w:name w:val="Heading 8 Char"/>
    <w:basedOn w:val="DefaultParagraphFont"/>
    <w:link w:val="Heading8"/>
    <w:uiPriority w:val="9"/>
    <w:rsid w:val="00E51E04"/>
    <w:rPr>
      <w:rFonts w:ascii="Times New Roman" w:eastAsia="Times New Roman" w:hAnsi="Times New Roman" w:cs="Times New Roman"/>
      <w:i/>
      <w:iCs/>
      <w:sz w:val="24"/>
      <w:szCs w:val="24"/>
      <w:lang w:val="en-US"/>
    </w:rPr>
  </w:style>
  <w:style w:type="character" w:customStyle="1" w:styleId="Heading9Char">
    <w:name w:val="Heading 9 Char"/>
    <w:basedOn w:val="DefaultParagraphFont"/>
    <w:link w:val="Heading9"/>
    <w:uiPriority w:val="9"/>
    <w:rsid w:val="00E51E04"/>
    <w:rPr>
      <w:rFonts w:ascii="Arial" w:eastAsia="Times New Roman" w:hAnsi="Arial" w:cs="Arial"/>
      <w:lang w:val="en-US"/>
    </w:rPr>
  </w:style>
  <w:style w:type="paragraph" w:customStyle="1" w:styleId="JudulTabel">
    <w:name w:val="Judul Tabel"/>
    <w:basedOn w:val="Normal"/>
    <w:autoRedefine/>
    <w:rsid w:val="003B0E49"/>
    <w:pPr>
      <w:spacing w:after="0" w:line="240" w:lineRule="auto"/>
      <w:jc w:val="both"/>
    </w:pPr>
    <w:rPr>
      <w:rFonts w:eastAsia="Times New Roman" w:cstheme="minorHAnsi"/>
      <w:b/>
      <w:sz w:val="24"/>
      <w:szCs w:val="24"/>
    </w:rPr>
  </w:style>
  <w:style w:type="paragraph" w:customStyle="1" w:styleId="Head1">
    <w:name w:val="Head1"/>
    <w:basedOn w:val="Heading2"/>
    <w:qFormat/>
    <w:rsid w:val="00E51E04"/>
    <w:pPr>
      <w:numPr>
        <w:numId w:val="3"/>
      </w:numPr>
      <w:spacing w:after="240"/>
    </w:pPr>
    <w:rPr>
      <w:sz w:val="24"/>
      <w:szCs w:val="24"/>
    </w:rPr>
  </w:style>
  <w:style w:type="paragraph" w:customStyle="1" w:styleId="Head2">
    <w:name w:val="Head2"/>
    <w:basedOn w:val="Normal"/>
    <w:qFormat/>
    <w:rsid w:val="00E51E04"/>
    <w:pPr>
      <w:numPr>
        <w:ilvl w:val="2"/>
        <w:numId w:val="3"/>
      </w:numPr>
      <w:tabs>
        <w:tab w:val="left" w:pos="990"/>
      </w:tabs>
      <w:spacing w:after="120" w:line="360" w:lineRule="auto"/>
    </w:pPr>
    <w:rPr>
      <w:rFonts w:ascii="Tahoma" w:eastAsia="Times New Roman" w:hAnsi="Tahoma" w:cs="Tahoma"/>
      <w:b/>
      <w:color w:val="000000"/>
      <w:szCs w:val="24"/>
      <w:lang w:val="it-IT"/>
    </w:rPr>
  </w:style>
  <w:style w:type="paragraph" w:customStyle="1" w:styleId="JudulGrafik">
    <w:name w:val="Judul Grafik"/>
    <w:basedOn w:val="Normal"/>
    <w:qFormat/>
    <w:rsid w:val="00E0698F"/>
    <w:pPr>
      <w:numPr>
        <w:numId w:val="5"/>
      </w:numPr>
      <w:tabs>
        <w:tab w:val="left" w:pos="990"/>
      </w:tabs>
      <w:spacing w:after="0" w:line="240" w:lineRule="auto"/>
      <w:jc w:val="center"/>
    </w:pPr>
    <w:rPr>
      <w:rFonts w:ascii="Calibri" w:eastAsia="Times New Roman" w:hAnsi="Calibri" w:cs="Tahoma"/>
      <w:b/>
      <w:noProof/>
      <w:color w:val="000000"/>
      <w:lang w:val="it-IT"/>
    </w:rPr>
  </w:style>
  <w:style w:type="paragraph" w:styleId="Header">
    <w:name w:val="header"/>
    <w:basedOn w:val="Normal"/>
    <w:link w:val="HeaderChar"/>
    <w:uiPriority w:val="99"/>
    <w:unhideWhenUsed/>
    <w:rsid w:val="00BE0D78"/>
    <w:pPr>
      <w:tabs>
        <w:tab w:val="center" w:pos="4513"/>
        <w:tab w:val="right" w:pos="9026"/>
      </w:tabs>
      <w:spacing w:after="0" w:line="240" w:lineRule="auto"/>
    </w:pPr>
  </w:style>
  <w:style w:type="character" w:customStyle="1" w:styleId="HeaderChar">
    <w:name w:val="Header Char"/>
    <w:basedOn w:val="DefaultParagraphFont"/>
    <w:link w:val="Header"/>
    <w:uiPriority w:val="99"/>
    <w:rsid w:val="00BE0D78"/>
  </w:style>
  <w:style w:type="paragraph" w:styleId="Footer">
    <w:name w:val="footer"/>
    <w:basedOn w:val="Normal"/>
    <w:link w:val="FooterChar"/>
    <w:uiPriority w:val="99"/>
    <w:unhideWhenUsed/>
    <w:rsid w:val="00BE0D78"/>
    <w:pPr>
      <w:tabs>
        <w:tab w:val="center" w:pos="4513"/>
        <w:tab w:val="right" w:pos="9026"/>
      </w:tabs>
      <w:spacing w:after="0" w:line="240" w:lineRule="auto"/>
    </w:pPr>
  </w:style>
  <w:style w:type="character" w:customStyle="1" w:styleId="FooterChar">
    <w:name w:val="Footer Char"/>
    <w:basedOn w:val="DefaultParagraphFont"/>
    <w:link w:val="Footer"/>
    <w:uiPriority w:val="99"/>
    <w:rsid w:val="00BE0D78"/>
  </w:style>
  <w:style w:type="table" w:styleId="TableGrid">
    <w:name w:val="Table Grid"/>
    <w:basedOn w:val="TableNormal"/>
    <w:uiPriority w:val="59"/>
    <w:rsid w:val="00E45926"/>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BodyText">
    <w:name w:val="Body Text"/>
    <w:basedOn w:val="Normal"/>
    <w:link w:val="BodyTextChar"/>
    <w:rsid w:val="00CE1043"/>
    <w:pPr>
      <w:spacing w:after="120" w:line="240" w:lineRule="auto"/>
    </w:pPr>
    <w:rPr>
      <w:rFonts w:ascii="Times New Roman" w:eastAsia="Times New Roman" w:hAnsi="Times New Roman" w:cs="Times New Roman"/>
      <w:sz w:val="24"/>
      <w:szCs w:val="24"/>
      <w:lang w:val="en-US"/>
    </w:rPr>
  </w:style>
  <w:style w:type="character" w:customStyle="1" w:styleId="BodyTextChar">
    <w:name w:val="Body Text Char"/>
    <w:basedOn w:val="DefaultParagraphFont"/>
    <w:link w:val="BodyText"/>
    <w:rsid w:val="00CE1043"/>
    <w:rPr>
      <w:rFonts w:ascii="Times New Roman" w:eastAsia="Times New Roman" w:hAnsi="Times New Roman" w:cs="Times New Roman"/>
      <w:sz w:val="24"/>
      <w:szCs w:val="24"/>
      <w:lang w:val="en-US"/>
    </w:rPr>
  </w:style>
  <w:style w:type="paragraph" w:styleId="BalloonText">
    <w:name w:val="Balloon Text"/>
    <w:basedOn w:val="Normal"/>
    <w:link w:val="BalloonTextChar"/>
    <w:uiPriority w:val="99"/>
    <w:semiHidden/>
    <w:unhideWhenUsed/>
    <w:rsid w:val="00320D5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20D5F"/>
    <w:rPr>
      <w:rFonts w:ascii="Tahoma" w:hAnsi="Tahoma" w:cs="Tahoma"/>
      <w:sz w:val="16"/>
      <w:szCs w:val="16"/>
    </w:rPr>
  </w:style>
  <w:style w:type="paragraph" w:styleId="HTMLPreformatted">
    <w:name w:val="HTML Preformatted"/>
    <w:basedOn w:val="Normal"/>
    <w:link w:val="HTMLPreformattedChar"/>
    <w:rsid w:val="002053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Times New Roman"/>
      <w:sz w:val="20"/>
      <w:szCs w:val="20"/>
      <w:lang w:val="en-US"/>
    </w:rPr>
  </w:style>
  <w:style w:type="character" w:customStyle="1" w:styleId="HTMLPreformattedChar">
    <w:name w:val="HTML Preformatted Char"/>
    <w:basedOn w:val="DefaultParagraphFont"/>
    <w:link w:val="HTMLPreformatted"/>
    <w:rsid w:val="002053E7"/>
    <w:rPr>
      <w:rFonts w:ascii="Courier New" w:eastAsia="Times New Roman" w:hAnsi="Courier New" w:cs="Times New Roman"/>
      <w:sz w:val="20"/>
      <w:szCs w:val="20"/>
      <w:lang w:val="en-US"/>
    </w:rPr>
  </w:style>
</w:styles>
</file>

<file path=word/webSettings.xml><?xml version="1.0" encoding="utf-8"?>
<w:webSettings xmlns:r="http://schemas.openxmlformats.org/officeDocument/2006/relationships" xmlns:w="http://schemas.openxmlformats.org/wordprocessingml/2006/main">
  <w:divs>
    <w:div w:id="17660021">
      <w:bodyDiv w:val="1"/>
      <w:marLeft w:val="0"/>
      <w:marRight w:val="0"/>
      <w:marTop w:val="0"/>
      <w:marBottom w:val="0"/>
      <w:divBdr>
        <w:top w:val="none" w:sz="0" w:space="0" w:color="auto"/>
        <w:left w:val="none" w:sz="0" w:space="0" w:color="auto"/>
        <w:bottom w:val="none" w:sz="0" w:space="0" w:color="auto"/>
        <w:right w:val="none" w:sz="0" w:space="0" w:color="auto"/>
      </w:divBdr>
    </w:div>
    <w:div w:id="1041250443">
      <w:bodyDiv w:val="1"/>
      <w:marLeft w:val="0"/>
      <w:marRight w:val="0"/>
      <w:marTop w:val="0"/>
      <w:marBottom w:val="0"/>
      <w:divBdr>
        <w:top w:val="none" w:sz="0" w:space="0" w:color="auto"/>
        <w:left w:val="none" w:sz="0" w:space="0" w:color="auto"/>
        <w:bottom w:val="none" w:sz="0" w:space="0" w:color="auto"/>
        <w:right w:val="none" w:sz="0" w:space="0" w:color="auto"/>
      </w:divBdr>
    </w:div>
    <w:div w:id="1129514778">
      <w:bodyDiv w:val="1"/>
      <w:marLeft w:val="0"/>
      <w:marRight w:val="0"/>
      <w:marTop w:val="0"/>
      <w:marBottom w:val="0"/>
      <w:divBdr>
        <w:top w:val="none" w:sz="0" w:space="0" w:color="auto"/>
        <w:left w:val="none" w:sz="0" w:space="0" w:color="auto"/>
        <w:bottom w:val="none" w:sz="0" w:space="0" w:color="auto"/>
        <w:right w:val="none" w:sz="0" w:space="0" w:color="auto"/>
      </w:divBdr>
    </w:div>
    <w:div w:id="1225801074">
      <w:bodyDiv w:val="1"/>
      <w:marLeft w:val="0"/>
      <w:marRight w:val="0"/>
      <w:marTop w:val="0"/>
      <w:marBottom w:val="0"/>
      <w:divBdr>
        <w:top w:val="none" w:sz="0" w:space="0" w:color="auto"/>
        <w:left w:val="none" w:sz="0" w:space="0" w:color="auto"/>
        <w:bottom w:val="none" w:sz="0" w:space="0" w:color="auto"/>
        <w:right w:val="none" w:sz="0" w:space="0" w:color="auto"/>
      </w:divBdr>
    </w:div>
    <w:div w:id="1430157353">
      <w:bodyDiv w:val="1"/>
      <w:marLeft w:val="0"/>
      <w:marRight w:val="0"/>
      <w:marTop w:val="0"/>
      <w:marBottom w:val="0"/>
      <w:divBdr>
        <w:top w:val="none" w:sz="0" w:space="0" w:color="auto"/>
        <w:left w:val="none" w:sz="0" w:space="0" w:color="auto"/>
        <w:bottom w:val="none" w:sz="0" w:space="0" w:color="auto"/>
        <w:right w:val="none" w:sz="0" w:space="0" w:color="auto"/>
      </w:divBdr>
    </w:div>
    <w:div w:id="1474785790">
      <w:bodyDiv w:val="1"/>
      <w:marLeft w:val="0"/>
      <w:marRight w:val="0"/>
      <w:marTop w:val="0"/>
      <w:marBottom w:val="0"/>
      <w:divBdr>
        <w:top w:val="none" w:sz="0" w:space="0" w:color="auto"/>
        <w:left w:val="none" w:sz="0" w:space="0" w:color="auto"/>
        <w:bottom w:val="none" w:sz="0" w:space="0" w:color="auto"/>
        <w:right w:val="none" w:sz="0" w:space="0" w:color="auto"/>
      </w:divBdr>
    </w:div>
    <w:div w:id="1750155952">
      <w:bodyDiv w:val="1"/>
      <w:marLeft w:val="0"/>
      <w:marRight w:val="0"/>
      <w:marTop w:val="0"/>
      <w:marBottom w:val="0"/>
      <w:divBdr>
        <w:top w:val="none" w:sz="0" w:space="0" w:color="auto"/>
        <w:left w:val="none" w:sz="0" w:space="0" w:color="auto"/>
        <w:bottom w:val="none" w:sz="0" w:space="0" w:color="auto"/>
        <w:right w:val="none" w:sz="0" w:space="0" w:color="auto"/>
      </w:divBdr>
    </w:div>
    <w:div w:id="1769694575">
      <w:bodyDiv w:val="1"/>
      <w:marLeft w:val="0"/>
      <w:marRight w:val="0"/>
      <w:marTop w:val="0"/>
      <w:marBottom w:val="0"/>
      <w:divBdr>
        <w:top w:val="none" w:sz="0" w:space="0" w:color="auto"/>
        <w:left w:val="none" w:sz="0" w:space="0" w:color="auto"/>
        <w:bottom w:val="none" w:sz="0" w:space="0" w:color="auto"/>
        <w:right w:val="none" w:sz="0" w:space="0" w:color="auto"/>
      </w:divBdr>
    </w:div>
    <w:div w:id="20397007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chart" Target="charts/chart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charts/_rels/chart1.xml.rels><?xml version="1.0" encoding="UTF-8" standalone="yes"?>
<Relationships xmlns="http://schemas.openxmlformats.org/package/2006/relationships"><Relationship Id="rId1" Type="http://schemas.openxmlformats.org/officeDocument/2006/relationships/oleObject" Target="file:///F:\grafik%20bab3.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id-ID"/>
  <c:chart>
    <c:view3D>
      <c:rAngAx val="1"/>
    </c:view3D>
    <c:plotArea>
      <c:layout>
        <c:manualLayout>
          <c:layoutTarget val="inner"/>
          <c:xMode val="edge"/>
          <c:yMode val="edge"/>
          <c:x val="9.7735583612891544E-2"/>
          <c:y val="6.9564230142574499E-2"/>
          <c:w val="0.78359588935170399"/>
          <c:h val="0.7250260928107336"/>
        </c:manualLayout>
      </c:layout>
      <c:bar3DChart>
        <c:barDir val="bar"/>
        <c:grouping val="stacked"/>
        <c:ser>
          <c:idx val="0"/>
          <c:order val="0"/>
          <c:tx>
            <c:strRef>
              <c:f>Sheet1!$B$21</c:f>
              <c:strCache>
                <c:ptCount val="1"/>
                <c:pt idx="0">
                  <c:v>primer</c:v>
                </c:pt>
              </c:strCache>
            </c:strRef>
          </c:tx>
          <c:dLbls>
            <c:dLbl>
              <c:idx val="0"/>
              <c:layout>
                <c:manualLayout>
                  <c:x val="1.9451809846793029E-2"/>
                  <c:y val="0"/>
                </c:manualLayout>
              </c:layout>
              <c:showVal val="1"/>
            </c:dLbl>
            <c:dLbl>
              <c:idx val="1"/>
              <c:layout>
                <c:manualLayout>
                  <c:x val="2.1220156196501427E-2"/>
                  <c:y val="0"/>
                </c:manualLayout>
              </c:layout>
              <c:showVal val="1"/>
            </c:dLbl>
            <c:dLbl>
              <c:idx val="2"/>
              <c:layout>
                <c:manualLayout>
                  <c:x val="1.7683463497084585E-2"/>
                  <c:y val="0"/>
                </c:manualLayout>
              </c:layout>
              <c:showVal val="1"/>
            </c:dLbl>
            <c:dLbl>
              <c:idx val="3"/>
              <c:layout>
                <c:manualLayout>
                  <c:x val="2.1220156196501427E-2"/>
                  <c:y val="4.6296296296296459E-3"/>
                </c:manualLayout>
              </c:layout>
              <c:showVal val="1"/>
            </c:dLbl>
            <c:showVal val="1"/>
          </c:dLbls>
          <c:cat>
            <c:numRef>
              <c:f>Sheet1!$A$22:$A$25</c:f>
              <c:numCache>
                <c:formatCode>General</c:formatCode>
                <c:ptCount val="4"/>
                <c:pt idx="0">
                  <c:v>2009</c:v>
                </c:pt>
                <c:pt idx="1">
                  <c:v>2010</c:v>
                </c:pt>
                <c:pt idx="2">
                  <c:v>2011</c:v>
                </c:pt>
                <c:pt idx="3">
                  <c:v>2012</c:v>
                </c:pt>
              </c:numCache>
            </c:numRef>
          </c:cat>
          <c:val>
            <c:numRef>
              <c:f>Sheet1!$B$22:$B$25</c:f>
              <c:numCache>
                <c:formatCode>General</c:formatCode>
                <c:ptCount val="4"/>
                <c:pt idx="0">
                  <c:v>0.34000000000000058</c:v>
                </c:pt>
                <c:pt idx="1">
                  <c:v>0.36000000000000032</c:v>
                </c:pt>
                <c:pt idx="2">
                  <c:v>0.35000000000000031</c:v>
                </c:pt>
                <c:pt idx="3">
                  <c:v>0.3100000000000005</c:v>
                </c:pt>
              </c:numCache>
            </c:numRef>
          </c:val>
        </c:ser>
        <c:ser>
          <c:idx val="1"/>
          <c:order val="1"/>
          <c:tx>
            <c:strRef>
              <c:f>Sheet1!$C$21</c:f>
              <c:strCache>
                <c:ptCount val="1"/>
                <c:pt idx="0">
                  <c:v>sekunder</c:v>
                </c:pt>
              </c:strCache>
            </c:strRef>
          </c:tx>
          <c:spPr>
            <a:solidFill>
              <a:srgbClr val="FF0000"/>
            </a:solidFill>
          </c:spPr>
          <c:dLbls>
            <c:showVal val="1"/>
          </c:dLbls>
          <c:cat>
            <c:numRef>
              <c:f>Sheet1!$A$22:$A$25</c:f>
              <c:numCache>
                <c:formatCode>General</c:formatCode>
                <c:ptCount val="4"/>
                <c:pt idx="0">
                  <c:v>2009</c:v>
                </c:pt>
                <c:pt idx="1">
                  <c:v>2010</c:v>
                </c:pt>
                <c:pt idx="2">
                  <c:v>2011</c:v>
                </c:pt>
                <c:pt idx="3">
                  <c:v>2012</c:v>
                </c:pt>
              </c:numCache>
            </c:numRef>
          </c:cat>
          <c:val>
            <c:numRef>
              <c:f>Sheet1!$C$22:$C$25</c:f>
              <c:numCache>
                <c:formatCode>General</c:formatCode>
                <c:ptCount val="4"/>
                <c:pt idx="0">
                  <c:v>34.83</c:v>
                </c:pt>
                <c:pt idx="1">
                  <c:v>30.73</c:v>
                </c:pt>
                <c:pt idx="2">
                  <c:v>30.630000000000031</c:v>
                </c:pt>
                <c:pt idx="3">
                  <c:v>30.610000000000031</c:v>
                </c:pt>
              </c:numCache>
            </c:numRef>
          </c:val>
        </c:ser>
        <c:ser>
          <c:idx val="2"/>
          <c:order val="2"/>
          <c:tx>
            <c:strRef>
              <c:f>Sheet1!$D$21</c:f>
              <c:strCache>
                <c:ptCount val="1"/>
                <c:pt idx="0">
                  <c:v>tersier</c:v>
                </c:pt>
              </c:strCache>
            </c:strRef>
          </c:tx>
          <c:spPr>
            <a:solidFill>
              <a:srgbClr val="00B050"/>
            </a:solidFill>
          </c:spPr>
          <c:dLbls>
            <c:showVal val="1"/>
          </c:dLbls>
          <c:cat>
            <c:numRef>
              <c:f>Sheet1!$A$22:$A$25</c:f>
              <c:numCache>
                <c:formatCode>General</c:formatCode>
                <c:ptCount val="4"/>
                <c:pt idx="0">
                  <c:v>2009</c:v>
                </c:pt>
                <c:pt idx="1">
                  <c:v>2010</c:v>
                </c:pt>
                <c:pt idx="2">
                  <c:v>2011</c:v>
                </c:pt>
                <c:pt idx="3">
                  <c:v>2012</c:v>
                </c:pt>
              </c:numCache>
            </c:numRef>
          </c:cat>
          <c:val>
            <c:numRef>
              <c:f>Sheet1!$D$22:$D$25</c:f>
              <c:numCache>
                <c:formatCode>General</c:formatCode>
                <c:ptCount val="4"/>
                <c:pt idx="0">
                  <c:v>64.83</c:v>
                </c:pt>
                <c:pt idx="1">
                  <c:v>68.910000000000025</c:v>
                </c:pt>
                <c:pt idx="2">
                  <c:v>69.02</c:v>
                </c:pt>
                <c:pt idx="3">
                  <c:v>69.08</c:v>
                </c:pt>
              </c:numCache>
            </c:numRef>
          </c:val>
        </c:ser>
        <c:shape val="box"/>
        <c:axId val="38748544"/>
        <c:axId val="38751232"/>
        <c:axId val="0"/>
      </c:bar3DChart>
      <c:catAx>
        <c:axId val="38748544"/>
        <c:scaling>
          <c:orientation val="minMax"/>
        </c:scaling>
        <c:axPos val="l"/>
        <c:numFmt formatCode="General" sourceLinked="1"/>
        <c:tickLblPos val="nextTo"/>
        <c:crossAx val="38751232"/>
        <c:crosses val="autoZero"/>
        <c:auto val="1"/>
        <c:lblAlgn val="ctr"/>
        <c:lblOffset val="100"/>
      </c:catAx>
      <c:valAx>
        <c:axId val="38751232"/>
        <c:scaling>
          <c:orientation val="minMax"/>
        </c:scaling>
        <c:axPos val="b"/>
        <c:majorGridlines/>
        <c:numFmt formatCode="General" sourceLinked="1"/>
        <c:tickLblPos val="nextTo"/>
        <c:crossAx val="38748544"/>
        <c:crosses val="autoZero"/>
        <c:crossBetween val="between"/>
      </c:valAx>
    </c:plotArea>
    <c:legend>
      <c:legendPos val="r"/>
      <c:layout>
        <c:manualLayout>
          <c:xMode val="edge"/>
          <c:yMode val="edge"/>
          <c:x val="0.84904485321702183"/>
          <c:y val="0.35376075083556746"/>
          <c:w val="0.13167592771279577"/>
          <c:h val="0.34307016775088089"/>
        </c:manualLayout>
      </c:layout>
    </c:legend>
    <c:plotVisOnly val="1"/>
  </c:chart>
  <c:spPr>
    <a:noFill/>
    <a:ln>
      <a:noFill/>
    </a:ln>
  </c:spPr>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id-ID"/>
  <c:style val="26"/>
  <c:chart>
    <c:view3D>
      <c:rotX val="30"/>
      <c:perspective val="30"/>
    </c:view3D>
    <c:plotArea>
      <c:layout>
        <c:manualLayout>
          <c:layoutTarget val="inner"/>
          <c:xMode val="edge"/>
          <c:yMode val="edge"/>
          <c:x val="4.0277777777777767E-2"/>
          <c:y val="9.6426800816564628E-2"/>
          <c:w val="0.8666666666666667"/>
          <c:h val="0.57219852726742493"/>
        </c:manualLayout>
      </c:layout>
      <c:pie3DChart>
        <c:varyColors val="1"/>
        <c:ser>
          <c:idx val="0"/>
          <c:order val="0"/>
          <c:explosion val="25"/>
          <c:dPt>
            <c:idx val="0"/>
            <c:spPr>
              <a:solidFill>
                <a:schemeClr val="tx1"/>
              </a:solidFill>
            </c:spPr>
          </c:dPt>
          <c:dPt>
            <c:idx val="1"/>
            <c:spPr>
              <a:solidFill>
                <a:srgbClr val="FF0000"/>
              </a:solidFill>
            </c:spPr>
          </c:dPt>
          <c:dPt>
            <c:idx val="2"/>
            <c:spPr>
              <a:solidFill>
                <a:srgbClr val="00B0F0"/>
              </a:solidFill>
            </c:spPr>
          </c:dPt>
          <c:dPt>
            <c:idx val="3"/>
            <c:spPr>
              <a:solidFill>
                <a:schemeClr val="accent4"/>
              </a:solidFill>
            </c:spPr>
          </c:dPt>
          <c:dPt>
            <c:idx val="4"/>
            <c:spPr>
              <a:solidFill>
                <a:srgbClr val="FFFF00"/>
              </a:solidFill>
            </c:spPr>
          </c:dPt>
          <c:dPt>
            <c:idx val="5"/>
            <c:spPr>
              <a:solidFill>
                <a:srgbClr val="3E0CF4"/>
              </a:solidFill>
            </c:spPr>
          </c:dPt>
          <c:dPt>
            <c:idx val="6"/>
            <c:spPr>
              <a:solidFill>
                <a:srgbClr val="FFC000"/>
              </a:solidFill>
            </c:spPr>
          </c:dPt>
          <c:dPt>
            <c:idx val="7"/>
            <c:spPr>
              <a:solidFill>
                <a:srgbClr val="00B050"/>
              </a:solidFill>
            </c:spPr>
          </c:dPt>
          <c:dLbls>
            <c:showVal val="1"/>
            <c:showCatName val="1"/>
            <c:showLeaderLines val="1"/>
          </c:dLbls>
          <c:cat>
            <c:strRef>
              <c:f>Sheet1!$A$3:$A$10</c:f>
              <c:strCache>
                <c:ptCount val="8"/>
                <c:pt idx="0">
                  <c:v>Pertanian</c:v>
                </c:pt>
                <c:pt idx="1">
                  <c:v>Industri</c:v>
                </c:pt>
                <c:pt idx="2">
                  <c:v>Listrik, Gas dan Air</c:v>
                </c:pt>
                <c:pt idx="3">
                  <c:v>Bangunan</c:v>
                </c:pt>
                <c:pt idx="4">
                  <c:v>Perdagangan</c:v>
                </c:pt>
                <c:pt idx="5">
                  <c:v>Pengangkutan</c:v>
                </c:pt>
                <c:pt idx="6">
                  <c:v>Lembaga Keuangan</c:v>
                </c:pt>
                <c:pt idx="7">
                  <c:v>Jasa-jasa</c:v>
                </c:pt>
              </c:strCache>
            </c:strRef>
          </c:cat>
          <c:val>
            <c:numRef>
              <c:f>Sheet1!$B$3:$B$10</c:f>
              <c:numCache>
                <c:formatCode>General</c:formatCode>
                <c:ptCount val="8"/>
                <c:pt idx="0">
                  <c:v>0.3100000000000005</c:v>
                </c:pt>
                <c:pt idx="1">
                  <c:v>21.91</c:v>
                </c:pt>
                <c:pt idx="2">
                  <c:v>1.9300000000000019</c:v>
                </c:pt>
                <c:pt idx="3">
                  <c:v>6.46</c:v>
                </c:pt>
                <c:pt idx="4">
                  <c:v>35.21</c:v>
                </c:pt>
                <c:pt idx="5">
                  <c:v>15.29</c:v>
                </c:pt>
                <c:pt idx="6">
                  <c:v>10.57</c:v>
                </c:pt>
                <c:pt idx="7">
                  <c:v>8.01</c:v>
                </c:pt>
              </c:numCache>
            </c:numRef>
          </c:val>
        </c:ser>
      </c:pie3DChart>
    </c:plotArea>
    <c:legend>
      <c:legendPos val="b"/>
    </c:legend>
    <c:plotVisOnly val="1"/>
  </c:chart>
  <c:externalData r:id="rId1"/>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522B783-A272-40F1-B7BB-6AB4811338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2603</TotalTime>
  <Pages>27</Pages>
  <Words>4637</Words>
  <Characters>26432</Characters>
  <Application>Microsoft Office Word</Application>
  <DocSecurity>0</DocSecurity>
  <Lines>220</Lines>
  <Paragraphs>62</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31007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272</cp:revision>
  <cp:lastPrinted>2014-05-22T05:25:00Z</cp:lastPrinted>
  <dcterms:created xsi:type="dcterms:W3CDTF">2012-02-06T02:35:00Z</dcterms:created>
  <dcterms:modified xsi:type="dcterms:W3CDTF">2014-05-22T06:41:00Z</dcterms:modified>
</cp:coreProperties>
</file>